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89CFF" w14:textId="77777777" w:rsidR="006E22D5" w:rsidRPr="007A5B3E" w:rsidRDefault="006A7BBB" w:rsidP="006A7BBB">
      <w:pPr>
        <w:jc w:val="center"/>
        <w:rPr>
          <w:rFonts w:asciiTheme="minorEastAsia" w:hAnsiTheme="minorEastAsia"/>
          <w:sz w:val="28"/>
          <w:szCs w:val="28"/>
        </w:rPr>
      </w:pPr>
      <w:r w:rsidRPr="007A5B3E">
        <w:rPr>
          <w:rFonts w:asciiTheme="minorEastAsia" w:hAnsiTheme="minorEastAsia" w:hint="eastAsia"/>
          <w:sz w:val="28"/>
          <w:szCs w:val="28"/>
        </w:rPr>
        <w:t>連合神奈川「202</w:t>
      </w:r>
      <w:r w:rsidR="000258E0" w:rsidRPr="007A5B3E">
        <w:rPr>
          <w:rFonts w:asciiTheme="minorEastAsia" w:hAnsiTheme="minorEastAsia"/>
          <w:sz w:val="28"/>
          <w:szCs w:val="28"/>
        </w:rPr>
        <w:t>4</w:t>
      </w:r>
      <w:r w:rsidRPr="007A5B3E">
        <w:rPr>
          <w:rFonts w:asciiTheme="minorEastAsia" w:hAnsiTheme="minorEastAsia" w:hint="eastAsia"/>
          <w:sz w:val="28"/>
          <w:szCs w:val="28"/>
        </w:rPr>
        <w:t>年度に向けた政策・制度要求と提言」回答書</w:t>
      </w:r>
    </w:p>
    <w:p w14:paraId="243BCDF0" w14:textId="77777777" w:rsidR="006A7BBB" w:rsidRPr="007A5B3E" w:rsidRDefault="006A7BBB" w:rsidP="006A7BBB">
      <w:pPr>
        <w:rPr>
          <w:rFonts w:asciiTheme="minorEastAsia" w:hAnsiTheme="minorEastAsia"/>
          <w:sz w:val="22"/>
        </w:rPr>
      </w:pPr>
    </w:p>
    <w:p w14:paraId="255827DC" w14:textId="77777777" w:rsidR="004005A6" w:rsidRPr="007A5B3E" w:rsidRDefault="004005A6" w:rsidP="004005A6">
      <w:pPr>
        <w:overflowPunct w:val="0"/>
        <w:jc w:val="left"/>
        <w:textAlignment w:val="baseline"/>
        <w:rPr>
          <w:rFonts w:asciiTheme="majorEastAsia" w:eastAsiaTheme="majorEastAsia" w:hAnsiTheme="majorEastAsia" w:cs="ＭＳ ゴシック"/>
          <w:bCs/>
          <w:kern w:val="0"/>
          <w:sz w:val="22"/>
        </w:rPr>
      </w:pPr>
      <w:r w:rsidRPr="007A5B3E">
        <w:rPr>
          <w:rFonts w:asciiTheme="majorEastAsia" w:eastAsiaTheme="majorEastAsia" w:hAnsiTheme="majorEastAsia" w:cs="ＭＳ ゴシック" w:hint="eastAsia"/>
          <w:bCs/>
          <w:kern w:val="0"/>
          <w:sz w:val="22"/>
        </w:rPr>
        <w:t>【経済・産業政策】</w:t>
      </w:r>
    </w:p>
    <w:p w14:paraId="41FDFB30" w14:textId="77777777" w:rsidR="000258E0" w:rsidRPr="007A5B3E" w:rsidRDefault="000258E0" w:rsidP="004005A6">
      <w:pPr>
        <w:ind w:left="220" w:hangingChars="100" w:hanging="220"/>
        <w:rPr>
          <w:rFonts w:ascii="ＭＳ 明朝" w:eastAsia="ＭＳ 明朝" w:hAnsi="ＭＳ 明朝" w:cs="Arial"/>
          <w:sz w:val="22"/>
        </w:rPr>
      </w:pPr>
      <w:bookmarkStart w:id="0" w:name="_Hlk99462424"/>
      <w:r w:rsidRPr="007A5B3E">
        <w:rPr>
          <w:rFonts w:ascii="ＭＳ 明朝" w:eastAsia="ＭＳ 明朝" w:hAnsi="ＭＳ 明朝" w:hint="eastAsia"/>
          <w:sz w:val="22"/>
        </w:rPr>
        <w:t>１．</w:t>
      </w:r>
      <w:r w:rsidRPr="007A5B3E">
        <w:rPr>
          <w:rFonts w:ascii="ＭＳ 明朝" w:eastAsia="ＭＳ 明朝" w:hAnsi="ＭＳ 明朝" w:cs="Arial"/>
          <w:sz w:val="22"/>
        </w:rPr>
        <w:t>世界情勢を背景としたエネルギー価格の高騰による電気・ガス料金</w:t>
      </w:r>
      <w:r w:rsidRPr="007A5B3E">
        <w:rPr>
          <w:rFonts w:ascii="ＭＳ 明朝" w:eastAsia="ＭＳ 明朝" w:hAnsi="ＭＳ 明朝" w:cs="Arial" w:hint="eastAsia"/>
          <w:sz w:val="22"/>
        </w:rPr>
        <w:t>等</w:t>
      </w:r>
      <w:r w:rsidRPr="007A5B3E">
        <w:rPr>
          <w:rFonts w:ascii="ＭＳ 明朝" w:eastAsia="ＭＳ 明朝" w:hAnsi="ＭＳ 明朝" w:cs="Arial"/>
          <w:sz w:val="22"/>
        </w:rPr>
        <w:t>の上昇は、日本の経済社会に広範な影響を与えて</w:t>
      </w:r>
      <w:r w:rsidRPr="007A5B3E">
        <w:rPr>
          <w:rFonts w:ascii="ＭＳ 明朝" w:eastAsia="ＭＳ 明朝" w:hAnsi="ＭＳ 明朝" w:cs="Arial" w:hint="eastAsia"/>
          <w:sz w:val="22"/>
        </w:rPr>
        <w:t>いる。</w:t>
      </w:r>
      <w:r w:rsidRPr="007A5B3E">
        <w:rPr>
          <w:rFonts w:ascii="ＭＳ 明朝" w:eastAsia="ＭＳ 明朝" w:hAnsi="ＭＳ 明朝" w:cs="Arial"/>
          <w:sz w:val="22"/>
        </w:rPr>
        <w:t>電気</w:t>
      </w:r>
      <w:r w:rsidRPr="007A5B3E">
        <w:rPr>
          <w:rFonts w:ascii="ＭＳ 明朝" w:eastAsia="ＭＳ 明朝" w:hAnsi="ＭＳ 明朝" w:cs="Arial" w:hint="eastAsia"/>
          <w:sz w:val="22"/>
        </w:rPr>
        <w:t>・ガス等の</w:t>
      </w:r>
      <w:r w:rsidRPr="007A5B3E">
        <w:rPr>
          <w:rFonts w:ascii="ＭＳ 明朝" w:eastAsia="ＭＳ 明朝" w:hAnsi="ＭＳ 明朝" w:cs="Arial"/>
          <w:sz w:val="22"/>
        </w:rPr>
        <w:t>料金は、</w:t>
      </w:r>
      <w:r w:rsidRPr="007A5B3E">
        <w:rPr>
          <w:rFonts w:ascii="ＭＳ 明朝" w:eastAsia="ＭＳ 明朝" w:hAnsi="ＭＳ 明朝" w:cs="Arial" w:hint="eastAsia"/>
          <w:sz w:val="22"/>
        </w:rPr>
        <w:t>今後</w:t>
      </w:r>
      <w:r w:rsidRPr="007A5B3E">
        <w:rPr>
          <w:rFonts w:ascii="ＭＳ 明朝" w:eastAsia="ＭＳ 明朝" w:hAnsi="ＭＳ 明朝" w:cs="Arial"/>
          <w:sz w:val="22"/>
        </w:rPr>
        <w:t>さらに上昇する可能性があり、家庭や企業などの負担増加が見込まれ</w:t>
      </w:r>
      <w:r w:rsidRPr="007A5B3E">
        <w:rPr>
          <w:rFonts w:ascii="ＭＳ 明朝" w:eastAsia="ＭＳ 明朝" w:hAnsi="ＭＳ 明朝" w:cs="Arial" w:hint="eastAsia"/>
          <w:sz w:val="22"/>
        </w:rPr>
        <w:t>ている。</w:t>
      </w:r>
      <w:r w:rsidRPr="007A5B3E">
        <w:rPr>
          <w:rFonts w:ascii="ＭＳ 明朝" w:eastAsia="ＭＳ 明朝" w:hAnsi="ＭＳ 明朝" w:cs="Arial"/>
          <w:sz w:val="22"/>
        </w:rPr>
        <w:t>急激な料金の上昇によって影響を受ける家庭・企業などを支援する</w:t>
      </w:r>
      <w:r w:rsidRPr="007A5B3E">
        <w:rPr>
          <w:rFonts w:ascii="ＭＳ 明朝" w:eastAsia="ＭＳ 明朝" w:hAnsi="ＭＳ 明朝" w:cs="Arial" w:hint="eastAsia"/>
          <w:sz w:val="22"/>
        </w:rPr>
        <w:t>施策を早急に実施すること。あわせて、今後とも継続的に予算措置を行うよう国に働きかけること。</w:t>
      </w:r>
    </w:p>
    <w:tbl>
      <w:tblPr>
        <w:tblStyle w:val="a3"/>
        <w:tblW w:w="0" w:type="auto"/>
        <w:tblInd w:w="-5" w:type="dxa"/>
        <w:tblLook w:val="04A0" w:firstRow="1" w:lastRow="0" w:firstColumn="1" w:lastColumn="0" w:noHBand="0" w:noVBand="1"/>
      </w:tblPr>
      <w:tblGrid>
        <w:gridCol w:w="9065"/>
      </w:tblGrid>
      <w:tr w:rsidR="007A5B3E" w:rsidRPr="007A5B3E" w14:paraId="576DE373" w14:textId="77777777" w:rsidTr="000258E0">
        <w:tc>
          <w:tcPr>
            <w:tcW w:w="9065" w:type="dxa"/>
          </w:tcPr>
          <w:p w14:paraId="479A393A" w14:textId="77777777" w:rsidR="0055162A" w:rsidRPr="007A5B3E" w:rsidRDefault="000258E0" w:rsidP="0055162A">
            <w:pPr>
              <w:ind w:left="880" w:hangingChars="400" w:hanging="880"/>
              <w:rPr>
                <w:sz w:val="22"/>
              </w:rPr>
            </w:pPr>
            <w:r w:rsidRPr="007A5B3E">
              <w:rPr>
                <w:rFonts w:hint="eastAsia"/>
                <w:sz w:val="22"/>
              </w:rPr>
              <w:t>（回答）</w:t>
            </w:r>
            <w:r w:rsidR="0055162A" w:rsidRPr="007A5B3E">
              <w:rPr>
                <w:rFonts w:hint="eastAsia"/>
                <w:sz w:val="22"/>
              </w:rPr>
              <w:t>政策局、くらし安全防災局、環境農政局、福祉子どもみらい局、健康医療局、</w:t>
            </w:r>
          </w:p>
          <w:p w14:paraId="02924948" w14:textId="77777777" w:rsidR="000258E0" w:rsidRPr="007A5B3E" w:rsidRDefault="0055162A" w:rsidP="0055162A">
            <w:pPr>
              <w:ind w:leftChars="400" w:left="840"/>
              <w:rPr>
                <w:sz w:val="22"/>
              </w:rPr>
            </w:pPr>
            <w:r w:rsidRPr="007A5B3E">
              <w:rPr>
                <w:rFonts w:hint="eastAsia"/>
                <w:sz w:val="22"/>
              </w:rPr>
              <w:t>産業労働局</w:t>
            </w:r>
          </w:p>
          <w:p w14:paraId="4111EF27" w14:textId="77777777" w:rsidR="004A1492" w:rsidRPr="007A5B3E" w:rsidRDefault="004A1492" w:rsidP="006A62A9">
            <w:pPr>
              <w:ind w:firstLineChars="100" w:firstLine="220"/>
              <w:rPr>
                <w:rFonts w:ascii="ＭＳ 明朝" w:eastAsia="ＭＳ 明朝" w:hAnsi="ＭＳ 明朝"/>
                <w:sz w:val="22"/>
              </w:rPr>
            </w:pPr>
            <w:r w:rsidRPr="007A5B3E">
              <w:rPr>
                <w:rFonts w:hint="eastAsia"/>
                <w:sz w:val="22"/>
              </w:rPr>
              <w:t>県では、国の「物価高克服に向けた追加策」に対応し、令和５年度５月補正予算により、</w:t>
            </w:r>
            <w:r w:rsidRPr="007A5B3E">
              <w:rPr>
                <w:sz w:val="22"/>
              </w:rPr>
              <w:t>ＬＰ</w:t>
            </w:r>
            <w:r w:rsidRPr="007A5B3E">
              <w:rPr>
                <w:rFonts w:ascii="ＭＳ 明朝" w:eastAsia="ＭＳ 明朝" w:hAnsi="ＭＳ 明朝" w:hint="eastAsia"/>
                <w:sz w:val="22"/>
              </w:rPr>
              <w:t>ガス料金の高騰に対する支援</w:t>
            </w:r>
            <w:r w:rsidR="006A62A9" w:rsidRPr="007A5B3E">
              <w:rPr>
                <w:rFonts w:ascii="ＭＳ 明朝" w:eastAsia="ＭＳ 明朝" w:hAnsi="ＭＳ 明朝" w:hint="eastAsia"/>
                <w:sz w:val="22"/>
              </w:rPr>
              <w:t>や</w:t>
            </w:r>
            <w:r w:rsidR="00E814D9" w:rsidRPr="007A5B3E">
              <w:rPr>
                <w:rFonts w:ascii="ＭＳ 明朝" w:eastAsia="ＭＳ 明朝" w:hAnsi="ＭＳ 明朝" w:hint="eastAsia"/>
                <w:sz w:val="22"/>
              </w:rPr>
              <w:t>、</w:t>
            </w:r>
            <w:r w:rsidR="00890EE1" w:rsidRPr="007A5B3E">
              <w:rPr>
                <w:rFonts w:ascii="ＭＳ 明朝" w:eastAsia="ＭＳ 明朝" w:hAnsi="ＭＳ 明朝" w:hint="eastAsia"/>
                <w:sz w:val="22"/>
              </w:rPr>
              <w:t>医療機関、</w:t>
            </w:r>
            <w:r w:rsidRPr="007A5B3E">
              <w:rPr>
                <w:rFonts w:ascii="ＭＳ 明朝" w:eastAsia="ＭＳ 明朝" w:hAnsi="ＭＳ 明朝" w:hint="eastAsia"/>
                <w:sz w:val="22"/>
              </w:rPr>
              <w:t>福祉施設、私立学校等の光熱費に対する支援等のほか、特別高圧で受電する中小製造業者・倉庫業者</w:t>
            </w:r>
            <w:r w:rsidR="006A62A9" w:rsidRPr="007A5B3E">
              <w:rPr>
                <w:rFonts w:ascii="ＭＳ 明朝" w:eastAsia="ＭＳ 明朝" w:hAnsi="ＭＳ 明朝" w:hint="eastAsia"/>
                <w:sz w:val="22"/>
              </w:rPr>
              <w:t>に対する</w:t>
            </w:r>
            <w:r w:rsidRPr="007A5B3E">
              <w:rPr>
                <w:rFonts w:ascii="ＭＳ 明朝" w:eastAsia="ＭＳ 明朝" w:hAnsi="ＭＳ 明朝" w:hint="eastAsia"/>
                <w:sz w:val="22"/>
              </w:rPr>
              <w:t>支援を実施しています。</w:t>
            </w:r>
          </w:p>
          <w:p w14:paraId="68107426" w14:textId="77777777" w:rsidR="004A1492" w:rsidRPr="007A5B3E" w:rsidRDefault="00B14E4F" w:rsidP="004A1492">
            <w:pPr>
              <w:ind w:firstLineChars="100" w:firstLine="220"/>
              <w:rPr>
                <w:rFonts w:ascii="ＭＳ 明朝" w:eastAsia="ＭＳ 明朝" w:hAnsi="ＭＳ 明朝"/>
                <w:sz w:val="22"/>
              </w:rPr>
            </w:pPr>
            <w:r w:rsidRPr="007A5B3E">
              <w:rPr>
                <w:rFonts w:ascii="ＭＳ 明朝" w:eastAsia="ＭＳ 明朝" w:hAnsi="ＭＳ 明朝" w:hint="eastAsia"/>
                <w:sz w:val="22"/>
              </w:rPr>
              <w:t>こうした中</w:t>
            </w:r>
            <w:r w:rsidR="004A1492" w:rsidRPr="007A5B3E">
              <w:rPr>
                <w:rFonts w:ascii="ＭＳ 明朝" w:eastAsia="ＭＳ 明朝" w:hAnsi="ＭＳ 明朝" w:hint="eastAsia"/>
                <w:sz w:val="22"/>
              </w:rPr>
              <w:t>、</w:t>
            </w:r>
            <w:r w:rsidRPr="007A5B3E">
              <w:rPr>
                <w:rFonts w:ascii="ＭＳ 明朝" w:eastAsia="ＭＳ 明朝" w:hAnsi="ＭＳ 明朝" w:hint="eastAsia"/>
                <w:sz w:val="22"/>
              </w:rPr>
              <w:t>国は、</w:t>
            </w:r>
            <w:r w:rsidR="004A1492" w:rsidRPr="007A5B3E">
              <w:rPr>
                <w:rFonts w:ascii="ＭＳ 明朝" w:eastAsia="ＭＳ 明朝" w:hAnsi="ＭＳ 明朝" w:hint="eastAsia"/>
                <w:sz w:val="22"/>
              </w:rPr>
              <w:t>令和５年11月、総合経済対策を閣議決定し、重点支援地方交付金を増額しました。そこで、県としても、</w:t>
            </w:r>
            <w:r w:rsidR="00135D66" w:rsidRPr="007A5B3E">
              <w:rPr>
                <w:rFonts w:ascii="ＭＳ 明朝" w:eastAsia="ＭＳ 明朝" w:hAnsi="ＭＳ 明朝" w:hint="eastAsia"/>
                <w:sz w:val="22"/>
              </w:rPr>
              <w:t>これまでの支援の継続に加え</w:t>
            </w:r>
            <w:r w:rsidR="004A1492" w:rsidRPr="007A5B3E">
              <w:rPr>
                <w:rFonts w:ascii="ＭＳ 明朝" w:eastAsia="ＭＳ 明朝" w:hAnsi="ＭＳ 明朝" w:hint="eastAsia"/>
                <w:sz w:val="22"/>
              </w:rPr>
              <w:t>、</w:t>
            </w:r>
            <w:r w:rsidR="007D5B62" w:rsidRPr="007A5B3E">
              <w:rPr>
                <w:rFonts w:ascii="ＭＳ 明朝" w:eastAsia="ＭＳ 明朝" w:hAnsi="ＭＳ 明朝" w:hint="eastAsia"/>
                <w:sz w:val="22"/>
              </w:rPr>
              <w:t>「稼ぐ力の回復」の観点から、融資を受ける際に必要な信用保証料の補助や、</w:t>
            </w:r>
            <w:r w:rsidR="004A1492" w:rsidRPr="007A5B3E">
              <w:rPr>
                <w:rFonts w:ascii="ＭＳ 明朝" w:eastAsia="ＭＳ 明朝" w:hAnsi="ＭＳ 明朝" w:hint="eastAsia"/>
                <w:sz w:val="22"/>
              </w:rPr>
              <w:t>「物流の2024年問題」への対応として、中小貨物運送事業者に対する燃料費への支援</w:t>
            </w:r>
            <w:r w:rsidR="00135D66" w:rsidRPr="007A5B3E">
              <w:rPr>
                <w:rFonts w:ascii="ＭＳ 明朝" w:eastAsia="ＭＳ 明朝" w:hAnsi="ＭＳ 明朝" w:hint="eastAsia"/>
                <w:sz w:val="22"/>
              </w:rPr>
              <w:t>等</w:t>
            </w:r>
            <w:r w:rsidR="004A1492" w:rsidRPr="007A5B3E">
              <w:rPr>
                <w:rFonts w:ascii="ＭＳ 明朝" w:eastAsia="ＭＳ 明朝" w:hAnsi="ＭＳ 明朝" w:hint="eastAsia"/>
                <w:sz w:val="22"/>
              </w:rPr>
              <w:t>も検討し</w:t>
            </w:r>
            <w:r w:rsidR="00135D66" w:rsidRPr="007A5B3E">
              <w:rPr>
                <w:rFonts w:ascii="ＭＳ 明朝" w:eastAsia="ＭＳ 明朝" w:hAnsi="ＭＳ 明朝" w:hint="eastAsia"/>
                <w:sz w:val="22"/>
              </w:rPr>
              <w:t>てい</w:t>
            </w:r>
            <w:r w:rsidR="004A1492" w:rsidRPr="007A5B3E">
              <w:rPr>
                <w:rFonts w:ascii="ＭＳ 明朝" w:eastAsia="ＭＳ 明朝" w:hAnsi="ＭＳ 明朝" w:hint="eastAsia"/>
                <w:sz w:val="22"/>
              </w:rPr>
              <w:t>ます。</w:t>
            </w:r>
          </w:p>
          <w:p w14:paraId="5A44C380" w14:textId="77777777" w:rsidR="000258E0" w:rsidRPr="007A5B3E" w:rsidRDefault="004A1492" w:rsidP="00B14E4F">
            <w:pPr>
              <w:ind w:firstLineChars="100" w:firstLine="220"/>
              <w:rPr>
                <w:rFonts w:ascii="ＭＳ 明朝" w:eastAsia="ＭＳ 明朝" w:hAnsi="ＭＳ 明朝"/>
                <w:sz w:val="22"/>
              </w:rPr>
            </w:pPr>
            <w:r w:rsidRPr="007A5B3E">
              <w:rPr>
                <w:rFonts w:ascii="ＭＳ 明朝" w:eastAsia="ＭＳ 明朝" w:hAnsi="ＭＳ 明朝" w:hint="eastAsia"/>
                <w:sz w:val="22"/>
              </w:rPr>
              <w:t>このように、国の総合経済対策に沿った取組をベースに、物価高騰対策にしっかりと取り組んで</w:t>
            </w:r>
            <w:r w:rsidR="00DE3747" w:rsidRPr="007A5B3E">
              <w:rPr>
                <w:rFonts w:ascii="ＭＳ 明朝" w:eastAsia="ＭＳ 明朝" w:hAnsi="ＭＳ 明朝" w:hint="eastAsia"/>
                <w:sz w:val="22"/>
              </w:rPr>
              <w:t>まいります</w:t>
            </w:r>
            <w:r w:rsidRPr="007A5B3E">
              <w:rPr>
                <w:rFonts w:ascii="ＭＳ 明朝" w:eastAsia="ＭＳ 明朝" w:hAnsi="ＭＳ 明朝" w:hint="eastAsia"/>
                <w:sz w:val="22"/>
              </w:rPr>
              <w:t>。</w:t>
            </w:r>
          </w:p>
          <w:p w14:paraId="1B0CDC58" w14:textId="77777777" w:rsidR="00B14E4F" w:rsidRPr="007A5B3E" w:rsidRDefault="00B14E4F" w:rsidP="00B14E4F">
            <w:pPr>
              <w:ind w:firstLineChars="100" w:firstLine="220"/>
              <w:rPr>
                <w:rFonts w:ascii="ＭＳ 明朝" w:eastAsia="ＭＳ 明朝" w:hAnsi="ＭＳ 明朝"/>
                <w:sz w:val="22"/>
              </w:rPr>
            </w:pPr>
            <w:r w:rsidRPr="007A5B3E">
              <w:rPr>
                <w:rFonts w:ascii="ＭＳ 明朝" w:eastAsia="ＭＳ 明朝" w:hAnsi="ＭＳ 明朝" w:hint="eastAsia"/>
                <w:sz w:val="22"/>
              </w:rPr>
              <w:t>なお、国への働きかけについては、今後の状況を見極めた上で検討していきます。</w:t>
            </w:r>
          </w:p>
        </w:tc>
      </w:tr>
    </w:tbl>
    <w:p w14:paraId="2DBB978F" w14:textId="77777777" w:rsidR="000258E0" w:rsidRPr="007A5B3E" w:rsidRDefault="000258E0" w:rsidP="004005A6">
      <w:pPr>
        <w:ind w:left="220" w:hangingChars="100" w:hanging="220"/>
        <w:rPr>
          <w:sz w:val="22"/>
        </w:rPr>
      </w:pPr>
    </w:p>
    <w:p w14:paraId="10B20831" w14:textId="77777777" w:rsidR="000258E0" w:rsidRPr="007A5B3E" w:rsidRDefault="000258E0" w:rsidP="004005A6">
      <w:pPr>
        <w:ind w:left="220" w:hangingChars="100" w:hanging="220"/>
        <w:rPr>
          <w:rFonts w:ascii="ＭＳ 明朝" w:eastAsia="ＭＳ 明朝" w:hAnsi="ＭＳ 明朝" w:cs="BIZ UD譏取悃 Medium"/>
          <w:kern w:val="0"/>
          <w:sz w:val="22"/>
        </w:rPr>
      </w:pPr>
      <w:r w:rsidRPr="007A5B3E">
        <w:rPr>
          <w:rFonts w:ascii="ＭＳ 明朝" w:eastAsia="ＭＳ 明朝" w:hAnsi="ＭＳ 明朝" w:hint="eastAsia"/>
          <w:sz w:val="22"/>
        </w:rPr>
        <w:t>２．</w:t>
      </w:r>
      <w:r w:rsidRPr="007A5B3E">
        <w:rPr>
          <w:rFonts w:ascii="ＭＳ 明朝" w:eastAsia="ＭＳ 明朝" w:hAnsi="ＭＳ 明朝" w:cs="BIZ UD譏取悃 Medium" w:hint="eastAsia"/>
          <w:kern w:val="0"/>
          <w:sz w:val="22"/>
        </w:rPr>
        <w:t>政府の「ＧＸ実現に向けた基本方針」の実施をうけ、県として施策を実施するにあたっては、関係産業や労働組合を含む関係当事者との積極的な社会対話を基本にすすめること。あわせて、「公正な移行」の具体化にあたっては、「グリーンな雇用創出」「失業なき労働移動」など重層的なセーフティネットへの検討を行うこと。</w:t>
      </w:r>
    </w:p>
    <w:tbl>
      <w:tblPr>
        <w:tblStyle w:val="a3"/>
        <w:tblW w:w="0" w:type="auto"/>
        <w:tblInd w:w="-5" w:type="dxa"/>
        <w:tblLook w:val="04A0" w:firstRow="1" w:lastRow="0" w:firstColumn="1" w:lastColumn="0" w:noHBand="0" w:noVBand="1"/>
      </w:tblPr>
      <w:tblGrid>
        <w:gridCol w:w="9065"/>
      </w:tblGrid>
      <w:tr w:rsidR="007A5B3E" w:rsidRPr="007A5B3E" w14:paraId="6AF753B1" w14:textId="77777777" w:rsidTr="00557F86">
        <w:tc>
          <w:tcPr>
            <w:tcW w:w="9065" w:type="dxa"/>
          </w:tcPr>
          <w:p w14:paraId="18F0FEF8" w14:textId="77777777" w:rsidR="000258E0" w:rsidRPr="007A5B3E" w:rsidRDefault="000258E0" w:rsidP="00557F86">
            <w:pPr>
              <w:rPr>
                <w:sz w:val="22"/>
              </w:rPr>
            </w:pPr>
            <w:r w:rsidRPr="007A5B3E">
              <w:rPr>
                <w:rFonts w:hint="eastAsia"/>
                <w:sz w:val="22"/>
              </w:rPr>
              <w:t>（回答）</w:t>
            </w:r>
            <w:r w:rsidR="000E1C4B" w:rsidRPr="007A5B3E">
              <w:rPr>
                <w:rFonts w:hint="eastAsia"/>
                <w:sz w:val="22"/>
              </w:rPr>
              <w:t>環境農政局、産業労働局</w:t>
            </w:r>
          </w:p>
          <w:p w14:paraId="7072284A" w14:textId="77777777" w:rsidR="000258E0" w:rsidRPr="007A5B3E" w:rsidRDefault="00CA74D6" w:rsidP="00CA74D6">
            <w:pPr>
              <w:ind w:firstLineChars="100" w:firstLine="220"/>
              <w:rPr>
                <w:sz w:val="22"/>
              </w:rPr>
            </w:pPr>
            <w:r w:rsidRPr="007A5B3E">
              <w:rPr>
                <w:rFonts w:hint="eastAsia"/>
                <w:sz w:val="22"/>
              </w:rPr>
              <w:t>ＧＸ推進法や国の「ＧＸ実現に向けた基本方針」を踏まえ、「脱炭素、エネルギー安定供給、経済成長」の３つを同時に実現するため、関係団体等と連携しながら、事業者の脱炭素の取組を支援してまいります。</w:t>
            </w:r>
          </w:p>
          <w:p w14:paraId="66808190" w14:textId="77777777" w:rsidR="00CA74D6" w:rsidRPr="007A5B3E" w:rsidRDefault="00CA74D6" w:rsidP="00CA74D6">
            <w:pPr>
              <w:ind w:firstLineChars="100" w:firstLine="220"/>
              <w:rPr>
                <w:sz w:val="22"/>
              </w:rPr>
            </w:pPr>
            <w:r w:rsidRPr="007A5B3E">
              <w:rPr>
                <w:rFonts w:hint="eastAsia"/>
                <w:sz w:val="22"/>
              </w:rPr>
              <w:t>なお、国が「ＧＸ実現に向けた基本方針」の中で、「社会全体のＧＸの推進」の一つとして示している「公正な移行」については、「成長分野等への労働移動の円滑化支援、在職者のキャリアアップのための転職支援等を通じて、新たなスキルの獲得とグリーン分野を含む成長分野への円滑な労働移動を同時に進めることで、公正な移行を後押ししていく」としており、国の動向を注視してまいります。</w:t>
            </w:r>
          </w:p>
        </w:tc>
      </w:tr>
    </w:tbl>
    <w:p w14:paraId="2D529A19" w14:textId="77777777" w:rsidR="000258E0" w:rsidRPr="007A5B3E" w:rsidRDefault="000258E0" w:rsidP="004005A6">
      <w:pPr>
        <w:ind w:left="220" w:hangingChars="100" w:hanging="220"/>
        <w:rPr>
          <w:rFonts w:ascii="ＭＳ 明朝" w:eastAsia="ＭＳ 明朝" w:hAnsi="ＭＳ 明朝" w:cs="BIZ UD譏取悃 Medium"/>
          <w:kern w:val="0"/>
          <w:sz w:val="22"/>
        </w:rPr>
      </w:pPr>
    </w:p>
    <w:p w14:paraId="54EE8108" w14:textId="77777777" w:rsidR="000258E0" w:rsidRPr="007A5B3E" w:rsidRDefault="000258E0" w:rsidP="004005A6">
      <w:pPr>
        <w:ind w:left="220" w:hangingChars="100" w:hanging="220"/>
        <w:rPr>
          <w:rFonts w:ascii="ＭＳ 明朝" w:eastAsia="ＭＳ 明朝" w:hAnsi="ＭＳ 明朝"/>
          <w:sz w:val="22"/>
        </w:rPr>
      </w:pPr>
      <w:r w:rsidRPr="007A5B3E">
        <w:rPr>
          <w:rFonts w:ascii="ＭＳ 明朝" w:eastAsia="ＭＳ 明朝" w:hAnsi="ＭＳ 明朝" w:hint="eastAsia"/>
          <w:sz w:val="22"/>
        </w:rPr>
        <w:t>３．公益性の高い上下水道事業については、自治体における技術・管理人材の確保に努めるとともに、公共サービス事業の持続性・安定性と安全性を担保し、緊急時における自治体間の相互応援体制の整備を促進すること。また、県は</w:t>
      </w:r>
      <w:bookmarkStart w:id="1" w:name="_Hlk138681524"/>
      <w:r w:rsidRPr="007A5B3E">
        <w:rPr>
          <w:rFonts w:ascii="ＭＳ 明朝" w:eastAsia="ＭＳ 明朝" w:hAnsi="ＭＳ 明朝" w:hint="eastAsia"/>
          <w:sz w:val="22"/>
        </w:rPr>
        <w:t>県内各市の工業用水事業が抱える課</w:t>
      </w:r>
      <w:r w:rsidRPr="007A5B3E">
        <w:rPr>
          <w:rFonts w:ascii="ＭＳ 明朝" w:eastAsia="ＭＳ 明朝" w:hAnsi="ＭＳ 明朝" w:hint="eastAsia"/>
          <w:sz w:val="22"/>
        </w:rPr>
        <w:lastRenderedPageBreak/>
        <w:t>題と対策について共有化をすすめ、国と市とのパイプ役として積極的な支援を行い、</w:t>
      </w:r>
      <w:bookmarkEnd w:id="1"/>
      <w:r w:rsidRPr="007A5B3E">
        <w:rPr>
          <w:rFonts w:ascii="ＭＳ 明朝" w:eastAsia="ＭＳ 明朝" w:hAnsi="ＭＳ 明朝" w:hint="eastAsia"/>
          <w:sz w:val="22"/>
        </w:rPr>
        <w:t>事業者が安心して利用できる環境を構築すること。</w:t>
      </w:r>
    </w:p>
    <w:tbl>
      <w:tblPr>
        <w:tblStyle w:val="a3"/>
        <w:tblW w:w="0" w:type="auto"/>
        <w:tblInd w:w="-5" w:type="dxa"/>
        <w:tblLook w:val="04A0" w:firstRow="1" w:lastRow="0" w:firstColumn="1" w:lastColumn="0" w:noHBand="0" w:noVBand="1"/>
      </w:tblPr>
      <w:tblGrid>
        <w:gridCol w:w="9065"/>
      </w:tblGrid>
      <w:tr w:rsidR="007A5B3E" w:rsidRPr="007A5B3E" w14:paraId="0DE7450F" w14:textId="77777777" w:rsidTr="00557F86">
        <w:tc>
          <w:tcPr>
            <w:tcW w:w="9065" w:type="dxa"/>
          </w:tcPr>
          <w:p w14:paraId="5CD8E27A" w14:textId="77777777" w:rsidR="000258E0" w:rsidRPr="007A5B3E" w:rsidRDefault="000258E0" w:rsidP="000E1C4B">
            <w:pPr>
              <w:rPr>
                <w:sz w:val="22"/>
              </w:rPr>
            </w:pPr>
            <w:r w:rsidRPr="007A5B3E">
              <w:rPr>
                <w:rFonts w:hint="eastAsia"/>
                <w:sz w:val="22"/>
              </w:rPr>
              <w:t>（回答）</w:t>
            </w:r>
            <w:r w:rsidR="000E1C4B" w:rsidRPr="007A5B3E">
              <w:rPr>
                <w:rFonts w:hint="eastAsia"/>
                <w:sz w:val="22"/>
              </w:rPr>
              <w:t>健康医療局、</w:t>
            </w:r>
            <w:r w:rsidR="00F6506D" w:rsidRPr="007A5B3E">
              <w:rPr>
                <w:rFonts w:hint="eastAsia"/>
                <w:sz w:val="22"/>
              </w:rPr>
              <w:t>産業労働局、</w:t>
            </w:r>
            <w:r w:rsidR="000E1C4B" w:rsidRPr="007A5B3E">
              <w:rPr>
                <w:rFonts w:hint="eastAsia"/>
                <w:sz w:val="22"/>
              </w:rPr>
              <w:t>県土整備局、企業庁企業局</w:t>
            </w:r>
          </w:p>
          <w:p w14:paraId="0775429B" w14:textId="77777777" w:rsidR="000258E0" w:rsidRPr="007A5B3E" w:rsidRDefault="00CA74D6" w:rsidP="00CA74D6">
            <w:pPr>
              <w:ind w:firstLineChars="100" w:firstLine="220"/>
              <w:rPr>
                <w:rFonts w:asciiTheme="minorEastAsia" w:hAnsiTheme="minorEastAsia"/>
                <w:sz w:val="22"/>
              </w:rPr>
            </w:pPr>
            <w:r w:rsidRPr="007A5B3E">
              <w:rPr>
                <w:rFonts w:asciiTheme="minorEastAsia" w:hAnsiTheme="minorEastAsia" w:hint="eastAsia"/>
                <w:sz w:val="22"/>
              </w:rPr>
              <w:t>県では、平成28年に策定した「神奈川県水道ビジョン」において、「技術力の確保」、「水道施設の効率的な管理と健全で安定的な事業運営」及び「応急給水・応急復旧体制の充実」等を目標に掲げ、国庫補助金の活用等により水道事業者の基盤強化を支援するとともに、令和２年度以降、災害時の応援要請に係る連絡調整フローを整理し関係機関と共有するなど、これまでも取組を進めてきました。</w:t>
            </w:r>
          </w:p>
          <w:p w14:paraId="3888F772" w14:textId="77777777" w:rsidR="00CA74D6" w:rsidRPr="007A5B3E" w:rsidRDefault="005D3964" w:rsidP="00CA74D6">
            <w:pPr>
              <w:ind w:firstLineChars="100" w:firstLine="220"/>
              <w:rPr>
                <w:sz w:val="22"/>
              </w:rPr>
            </w:pPr>
            <w:r w:rsidRPr="007A5B3E">
              <w:rPr>
                <w:rFonts w:ascii="ＭＳ 明朝" w:eastAsia="ＭＳ 明朝" w:hAnsi="ＭＳ 明朝" w:hint="eastAsia"/>
                <w:sz w:val="22"/>
              </w:rPr>
              <w:t>技術・管理人材の確保にあたっては、適正な職員体制を整備するとともに、これまで培った技術の継承を図るため、研修制度の充実等に取り組むほか、民間団体や教育機関と</w:t>
            </w:r>
            <w:r w:rsidR="00912CAE" w:rsidRPr="007A5B3E">
              <w:rPr>
                <w:rFonts w:ascii="ＭＳ 明朝" w:eastAsia="ＭＳ 明朝" w:hAnsi="ＭＳ 明朝" w:hint="eastAsia"/>
                <w:sz w:val="22"/>
              </w:rPr>
              <w:t>の</w:t>
            </w:r>
            <w:r w:rsidRPr="007A5B3E">
              <w:rPr>
                <w:rFonts w:ascii="ＭＳ 明朝" w:eastAsia="ＭＳ 明朝" w:hAnsi="ＭＳ 明朝" w:hint="eastAsia"/>
                <w:sz w:val="22"/>
              </w:rPr>
              <w:t>連携や、職業としての上下水道の魅力を伝えるため、学生等に情報発信を強化するなどにより、人材の確保・育成に努めてまいります。</w:t>
            </w:r>
          </w:p>
          <w:p w14:paraId="7989A0A9" w14:textId="77777777" w:rsidR="00F6506D" w:rsidRPr="007A5B3E" w:rsidRDefault="00CA74D6" w:rsidP="00F6506D">
            <w:pPr>
              <w:ind w:firstLineChars="100" w:firstLine="220"/>
              <w:rPr>
                <w:sz w:val="22"/>
              </w:rPr>
            </w:pPr>
            <w:r w:rsidRPr="007A5B3E">
              <w:rPr>
                <w:rFonts w:hint="eastAsia"/>
                <w:sz w:val="22"/>
              </w:rPr>
              <w:t>災害等の緊急時に備え、今後も、関係機関との合同訓練の充実等により、相互応援体制の確立等を図ってまいります。</w:t>
            </w:r>
          </w:p>
          <w:p w14:paraId="2FE561D7" w14:textId="77777777" w:rsidR="00F6506D" w:rsidRPr="007A5B3E" w:rsidRDefault="00F6506D" w:rsidP="00F6506D">
            <w:pPr>
              <w:ind w:firstLineChars="100" w:firstLine="220"/>
              <w:rPr>
                <w:sz w:val="22"/>
              </w:rPr>
            </w:pPr>
            <w:r w:rsidRPr="007A5B3E">
              <w:rPr>
                <w:rFonts w:ascii="ＭＳ 明朝" w:eastAsia="ＭＳ 明朝" w:hAnsi="ＭＳ 明朝" w:hint="eastAsia"/>
                <w:sz w:val="22"/>
              </w:rPr>
              <w:t>なお、本県では、工業用水道事業を行っておらず、県内市町村では、横浜市及び川崎市が行っています。</w:t>
            </w:r>
          </w:p>
        </w:tc>
      </w:tr>
    </w:tbl>
    <w:p w14:paraId="7C50FCA7" w14:textId="77777777" w:rsidR="000258E0" w:rsidRPr="007A5B3E" w:rsidRDefault="000258E0" w:rsidP="004005A6">
      <w:pPr>
        <w:ind w:left="220" w:hangingChars="100" w:hanging="220"/>
        <w:rPr>
          <w:sz w:val="22"/>
        </w:rPr>
      </w:pPr>
    </w:p>
    <w:p w14:paraId="49F99950" w14:textId="77777777" w:rsidR="000258E0" w:rsidRPr="007A5B3E" w:rsidRDefault="000258E0" w:rsidP="004005A6">
      <w:pPr>
        <w:ind w:left="220" w:hangingChars="100" w:hanging="220"/>
        <w:rPr>
          <w:rFonts w:ascii="ＭＳ 明朝" w:eastAsia="ＭＳ 明朝" w:hAnsi="ＭＳ 明朝"/>
          <w:sz w:val="22"/>
        </w:rPr>
      </w:pPr>
      <w:r w:rsidRPr="007A5B3E">
        <w:rPr>
          <w:rFonts w:ascii="ＭＳ 明朝" w:eastAsia="ＭＳ 明朝" w:hAnsi="ＭＳ 明朝" w:hint="eastAsia"/>
          <w:sz w:val="22"/>
        </w:rPr>
        <w:t>４．ＡＩ、ＩоＴ、ＩＣＴなどの活用による社会的課題の解決や産業競争力の向上に向けて民間企業などにおける研究開発や設備投資がさらに求められることから、特に中小企業におけるＤＸ推進施策を強化すること。また、デジタル技術を活用して仕事をすすめるためのスキルやＩＴリテラシーの向上に向け、人材育成のための支援を充実させること。</w:t>
      </w:r>
    </w:p>
    <w:tbl>
      <w:tblPr>
        <w:tblStyle w:val="a3"/>
        <w:tblW w:w="0" w:type="auto"/>
        <w:tblInd w:w="-5" w:type="dxa"/>
        <w:tblLook w:val="04A0" w:firstRow="1" w:lastRow="0" w:firstColumn="1" w:lastColumn="0" w:noHBand="0" w:noVBand="1"/>
      </w:tblPr>
      <w:tblGrid>
        <w:gridCol w:w="9065"/>
      </w:tblGrid>
      <w:tr w:rsidR="007A5B3E" w:rsidRPr="007A5B3E" w14:paraId="4FC16036" w14:textId="77777777" w:rsidTr="00557F86">
        <w:tc>
          <w:tcPr>
            <w:tcW w:w="9065" w:type="dxa"/>
          </w:tcPr>
          <w:p w14:paraId="077B7BA4" w14:textId="77777777" w:rsidR="000258E0" w:rsidRPr="007A5B3E" w:rsidRDefault="000258E0" w:rsidP="00557F86">
            <w:pPr>
              <w:rPr>
                <w:sz w:val="22"/>
              </w:rPr>
            </w:pPr>
            <w:r w:rsidRPr="007A5B3E">
              <w:rPr>
                <w:rFonts w:hint="eastAsia"/>
                <w:sz w:val="22"/>
              </w:rPr>
              <w:t>（回答）</w:t>
            </w:r>
            <w:r w:rsidR="000E1C4B" w:rsidRPr="007A5B3E">
              <w:rPr>
                <w:rFonts w:hint="eastAsia"/>
                <w:sz w:val="22"/>
              </w:rPr>
              <w:t>産業労働局</w:t>
            </w:r>
          </w:p>
          <w:p w14:paraId="2742F36F" w14:textId="77777777" w:rsidR="000258E0" w:rsidRPr="007A5B3E" w:rsidRDefault="00CA74D6" w:rsidP="00CA74D6">
            <w:pPr>
              <w:ind w:firstLineChars="100" w:firstLine="220"/>
              <w:rPr>
                <w:sz w:val="22"/>
              </w:rPr>
            </w:pPr>
            <w:r w:rsidRPr="007A5B3E">
              <w:rPr>
                <w:rFonts w:hint="eastAsia"/>
                <w:sz w:val="22"/>
              </w:rPr>
              <w:t>県では、中小企業におけるＤＸを後押しする支援策の一環として、データとデジタル技術を活用した新たな製品やサービスの開発・改良プロジェクトに対する支援を実施しています。令和６年度については、令和５年度事業の実施状況や技術の進展状況を踏まえ、今後検討してまいります。</w:t>
            </w:r>
          </w:p>
          <w:p w14:paraId="4E81AD49" w14:textId="77777777" w:rsidR="00CA74D6" w:rsidRPr="007A5B3E" w:rsidRDefault="00CA74D6" w:rsidP="00CA74D6">
            <w:pPr>
              <w:ind w:firstLineChars="100" w:firstLine="220"/>
              <w:rPr>
                <w:sz w:val="22"/>
              </w:rPr>
            </w:pPr>
            <w:r w:rsidRPr="007A5B3E">
              <w:rPr>
                <w:rFonts w:hint="eastAsia"/>
                <w:sz w:val="22"/>
              </w:rPr>
              <w:t>また、公益財団法人神奈川産業振興センターに設置している専用相談窓口において、中小企業・小規模企業のＩｏＴ等の導入・活用に関する相談に応ずるほか、専門家を派遣して、その企業に最適なＩｏＴ等の導入・活用の助言を行っています。</w:t>
            </w:r>
          </w:p>
          <w:p w14:paraId="5FE199B1" w14:textId="77777777" w:rsidR="00CA74D6" w:rsidRPr="007A5B3E" w:rsidRDefault="00CA74D6" w:rsidP="00CA74D6">
            <w:pPr>
              <w:ind w:firstLineChars="100" w:firstLine="220"/>
            </w:pPr>
            <w:r w:rsidRPr="007A5B3E">
              <w:rPr>
                <w:rFonts w:hint="eastAsia"/>
                <w:sz w:val="22"/>
              </w:rPr>
              <w:t>さらに、産業技術短期大学校等において、ロボットやＡＩ等に関する技術を身に付けるための在職者向けの講座や、ＩｏＴに関する技術を習得する求職者向けの職業訓練を実施しており、引き続き産業界のニーズを踏まえたデジタル人材の育成に取り組んでまいります。</w:t>
            </w:r>
          </w:p>
          <w:p w14:paraId="6CD202C6" w14:textId="77777777" w:rsidR="00CA74D6" w:rsidRPr="007A5B3E" w:rsidRDefault="00CA74D6" w:rsidP="00CA74D6">
            <w:pPr>
              <w:ind w:firstLineChars="100" w:firstLine="220"/>
              <w:rPr>
                <w:sz w:val="22"/>
              </w:rPr>
            </w:pPr>
            <w:r w:rsidRPr="007A5B3E">
              <w:rPr>
                <w:rFonts w:asciiTheme="minorEastAsia" w:hAnsiTheme="minorEastAsia" w:hint="eastAsia"/>
                <w:sz w:val="22"/>
              </w:rPr>
              <w:t>また、「製造業におけるＤＸ」をテーマとして検討会を立ち上げて新たに作成した訓練カリキュラムについて、今後、在職者向けの講座として実施できるよう取り組んでまいります。</w:t>
            </w:r>
          </w:p>
        </w:tc>
      </w:tr>
    </w:tbl>
    <w:p w14:paraId="4894E23D" w14:textId="77777777" w:rsidR="000258E0" w:rsidRPr="007A5B3E" w:rsidRDefault="000258E0" w:rsidP="004005A6">
      <w:pPr>
        <w:ind w:left="220" w:hangingChars="100" w:hanging="220"/>
        <w:rPr>
          <w:sz w:val="22"/>
        </w:rPr>
      </w:pPr>
    </w:p>
    <w:p w14:paraId="12B82A36" w14:textId="77777777" w:rsidR="004005A6" w:rsidRPr="007A5B3E" w:rsidRDefault="004005A6" w:rsidP="004005A6">
      <w:pPr>
        <w:overflowPunct w:val="0"/>
        <w:jc w:val="left"/>
        <w:textAlignment w:val="baseline"/>
        <w:rPr>
          <w:rFonts w:asciiTheme="majorEastAsia" w:eastAsiaTheme="majorEastAsia" w:hAnsiTheme="majorEastAsia" w:cs="ＭＳ ゴシック"/>
          <w:bCs/>
          <w:kern w:val="0"/>
          <w:sz w:val="22"/>
        </w:rPr>
      </w:pPr>
      <w:r w:rsidRPr="007A5B3E">
        <w:rPr>
          <w:rFonts w:asciiTheme="majorEastAsia" w:eastAsiaTheme="majorEastAsia" w:hAnsiTheme="majorEastAsia" w:cs="ＭＳ ゴシック" w:hint="eastAsia"/>
          <w:bCs/>
          <w:kern w:val="0"/>
          <w:sz w:val="22"/>
        </w:rPr>
        <w:t>【雇用・労働政策】</w:t>
      </w:r>
    </w:p>
    <w:p w14:paraId="3E380A3F" w14:textId="77777777" w:rsidR="000258E0" w:rsidRPr="007A5B3E" w:rsidRDefault="000258E0" w:rsidP="000258E0">
      <w:pPr>
        <w:overflowPunct w:val="0"/>
        <w:ind w:left="220" w:hangingChars="100" w:hanging="220"/>
        <w:jc w:val="left"/>
        <w:textAlignment w:val="baseline"/>
        <w:rPr>
          <w:rFonts w:ascii="ＭＳ 明朝" w:eastAsia="ＭＳ 明朝" w:hAnsi="ＭＳ 明朝"/>
          <w:sz w:val="22"/>
        </w:rPr>
      </w:pPr>
      <w:r w:rsidRPr="007A5B3E">
        <w:rPr>
          <w:rFonts w:ascii="ＭＳ 明朝" w:eastAsia="ＭＳ 明朝" w:hAnsi="ＭＳ 明朝" w:cs="BIZ UD譏取悃 Medium" w:hint="eastAsia"/>
          <w:kern w:val="0"/>
          <w:sz w:val="22"/>
        </w:rPr>
        <w:t>５．</w:t>
      </w:r>
      <w:bookmarkStart w:id="2" w:name="_Hlk138681744"/>
      <w:r w:rsidRPr="007A5B3E">
        <w:rPr>
          <w:rFonts w:ascii="ＭＳ 明朝" w:eastAsia="ＭＳ 明朝" w:hAnsi="ＭＳ 明朝" w:hint="eastAsia"/>
          <w:sz w:val="22"/>
        </w:rPr>
        <w:t>2025年４月からの障がい者雇用率の段階的引き上げに伴い、県は率先して障がい者の雇用を拡大し、法定雇用率以上を目標として取り組むこと。</w:t>
      </w:r>
      <w:bookmarkEnd w:id="2"/>
      <w:r w:rsidRPr="007A5B3E">
        <w:rPr>
          <w:rFonts w:ascii="ＭＳ 明朝" w:eastAsia="ＭＳ 明朝" w:hAnsi="ＭＳ 明朝" w:hint="eastAsia"/>
          <w:sz w:val="22"/>
        </w:rPr>
        <w:t>あわせて障がい者及び企業を</w:t>
      </w:r>
      <w:r w:rsidRPr="007A5B3E">
        <w:rPr>
          <w:rFonts w:ascii="ＭＳ 明朝" w:eastAsia="ＭＳ 明朝" w:hAnsi="ＭＳ 明朝" w:hint="eastAsia"/>
          <w:sz w:val="22"/>
        </w:rPr>
        <w:lastRenderedPageBreak/>
        <w:t>支援する障がい者就業・生活支援センターなど関係機関の機能強化を支援し、障がいの有無、種類及び程度に関わらず、差別されることなく働ける社会の実現に向けた取り組みをすすめること。</w:t>
      </w:r>
    </w:p>
    <w:tbl>
      <w:tblPr>
        <w:tblStyle w:val="a3"/>
        <w:tblW w:w="0" w:type="auto"/>
        <w:tblInd w:w="-5" w:type="dxa"/>
        <w:tblLook w:val="04A0" w:firstRow="1" w:lastRow="0" w:firstColumn="1" w:lastColumn="0" w:noHBand="0" w:noVBand="1"/>
      </w:tblPr>
      <w:tblGrid>
        <w:gridCol w:w="9065"/>
      </w:tblGrid>
      <w:tr w:rsidR="007A5B3E" w:rsidRPr="007A5B3E" w14:paraId="4EE01DA7" w14:textId="77777777" w:rsidTr="00557F86">
        <w:tc>
          <w:tcPr>
            <w:tcW w:w="9065" w:type="dxa"/>
          </w:tcPr>
          <w:p w14:paraId="06EDE84F" w14:textId="77777777" w:rsidR="000258E0" w:rsidRPr="007A5B3E" w:rsidRDefault="000258E0" w:rsidP="00557F86">
            <w:pPr>
              <w:rPr>
                <w:sz w:val="22"/>
              </w:rPr>
            </w:pPr>
            <w:r w:rsidRPr="007A5B3E">
              <w:rPr>
                <w:rFonts w:hint="eastAsia"/>
                <w:sz w:val="22"/>
              </w:rPr>
              <w:t>（回答）</w:t>
            </w:r>
            <w:r w:rsidR="000E1C4B" w:rsidRPr="007A5B3E">
              <w:rPr>
                <w:rFonts w:hint="eastAsia"/>
                <w:sz w:val="22"/>
              </w:rPr>
              <w:t>総務局、</w:t>
            </w:r>
            <w:r w:rsidR="00A32B83" w:rsidRPr="007A5B3E">
              <w:rPr>
                <w:rFonts w:hint="eastAsia"/>
                <w:sz w:val="22"/>
              </w:rPr>
              <w:t>福祉子どもみらい局、</w:t>
            </w:r>
            <w:r w:rsidR="000E1C4B" w:rsidRPr="007A5B3E">
              <w:rPr>
                <w:rFonts w:hint="eastAsia"/>
                <w:sz w:val="22"/>
              </w:rPr>
              <w:t>産業労働局</w:t>
            </w:r>
          </w:p>
          <w:p w14:paraId="6FF5D4DF" w14:textId="77777777" w:rsidR="000258E0" w:rsidRPr="007A5B3E" w:rsidRDefault="00CA74D6" w:rsidP="00CA74D6">
            <w:pPr>
              <w:ind w:firstLineChars="100" w:firstLine="220"/>
              <w:rPr>
                <w:sz w:val="22"/>
              </w:rPr>
            </w:pPr>
            <w:r w:rsidRPr="007A5B3E">
              <w:rPr>
                <w:rFonts w:hint="eastAsia"/>
                <w:sz w:val="22"/>
              </w:rPr>
              <w:t>県は、率先して障がい者雇用を進める立場であることを踏まえ、すべての機関において、法定雇用率の達成に向けて、しっかりと取り組んでまいります。</w:t>
            </w:r>
          </w:p>
          <w:p w14:paraId="44F4555D" w14:textId="77777777" w:rsidR="00CA74D6" w:rsidRPr="007A5B3E" w:rsidRDefault="004A1492" w:rsidP="00CA74D6">
            <w:pPr>
              <w:ind w:firstLineChars="100" w:firstLine="220"/>
              <w:rPr>
                <w:sz w:val="22"/>
              </w:rPr>
            </w:pPr>
            <w:r w:rsidRPr="007A5B3E">
              <w:rPr>
                <w:rFonts w:hint="eastAsia"/>
                <w:sz w:val="22"/>
              </w:rPr>
              <w:t>また</w:t>
            </w:r>
            <w:r w:rsidR="00CA74D6" w:rsidRPr="007A5B3E">
              <w:rPr>
                <w:rFonts w:hint="eastAsia"/>
                <w:sz w:val="22"/>
              </w:rPr>
              <w:t>、障害者就業・生活支援センター（以下「センター」という。）の生活支援事業における登録者数は、毎年増加傾向にあります。障がい者の職場定着のためには、就業面と生活面の双方に対し、きめ細かな支援が必要です。生活支援事業においては、増え続ける登録者へ十分な支援が行えるよう、様々な機会でセンターの体制強化を行ってきました。一例として、令和４年度には、新型コロナウイルス感染症や急激な物価高騰等の社会情勢を受け、働く障がい者にも様々な影響が出ることが想定されたため、６月補正にて各センターに非常勤職員を加配し、新たなニーズに対応できるよう体制強化を行いました。</w:t>
            </w:r>
          </w:p>
          <w:p w14:paraId="6C7BAF6B" w14:textId="77777777" w:rsidR="00CA74D6" w:rsidRPr="007A5B3E" w:rsidRDefault="004A1492" w:rsidP="00CA74D6">
            <w:pPr>
              <w:ind w:firstLineChars="100" w:firstLine="220"/>
              <w:rPr>
                <w:sz w:val="22"/>
              </w:rPr>
            </w:pPr>
            <w:r w:rsidRPr="007A5B3E">
              <w:rPr>
                <w:rFonts w:hint="eastAsia"/>
                <w:sz w:val="22"/>
              </w:rPr>
              <w:t>さらに</w:t>
            </w:r>
            <w:r w:rsidR="00CA74D6" w:rsidRPr="007A5B3E">
              <w:rPr>
                <w:rFonts w:hint="eastAsia"/>
                <w:sz w:val="22"/>
              </w:rPr>
              <w:t>、センター登録者の障がい特性に応じた合理的配慮が企業から提供されるよう、日常の支援をとおして企業への働きかけ等を行っています。障がいの有無、種別や程度に関わらず、障がい者が自分らしく働くことができるよう、県としても引き続き支援を進めてまいります。</w:t>
            </w:r>
          </w:p>
          <w:p w14:paraId="60058585" w14:textId="77777777" w:rsidR="00CA74D6" w:rsidRPr="007A5B3E" w:rsidRDefault="004A1492" w:rsidP="00CA74D6">
            <w:pPr>
              <w:ind w:firstLineChars="100" w:firstLine="210"/>
              <w:rPr>
                <w:sz w:val="22"/>
              </w:rPr>
            </w:pPr>
            <w:r w:rsidRPr="007A5B3E">
              <w:rPr>
                <w:rFonts w:hint="eastAsia"/>
              </w:rPr>
              <w:t>加えて</w:t>
            </w:r>
            <w:r w:rsidR="00CA74D6" w:rsidRPr="007A5B3E">
              <w:rPr>
                <w:rFonts w:hint="eastAsia"/>
              </w:rPr>
              <w:t>、</w:t>
            </w:r>
            <w:r w:rsidR="00CA74D6" w:rsidRPr="007A5B3E">
              <w:rPr>
                <w:rFonts w:hint="eastAsia"/>
                <w:sz w:val="22"/>
              </w:rPr>
              <w:t>法定雇用率未達成の中小企業等を主な対象として、個別訪問や出前講座などにより、障がい者雇用の理解を深めていただくとともに、障がい者の雇用促進に向けたフォーラムや企業交流会等の開催等を通じて、障がい者雇用における配慮事項や取組事例等を伝えることなどにより、障がい者が差別されることなく働ける社会の実現に向けて取り組んでまいります。</w:t>
            </w:r>
          </w:p>
        </w:tc>
      </w:tr>
    </w:tbl>
    <w:p w14:paraId="06DE5D73" w14:textId="77777777" w:rsidR="000258E0" w:rsidRPr="007A5B3E" w:rsidRDefault="000258E0" w:rsidP="004005A6">
      <w:pPr>
        <w:overflowPunct w:val="0"/>
        <w:jc w:val="left"/>
        <w:textAlignment w:val="baseline"/>
        <w:rPr>
          <w:rFonts w:asciiTheme="majorEastAsia" w:eastAsiaTheme="majorEastAsia" w:hAnsiTheme="majorEastAsia" w:cs="ＭＳ ゴシック"/>
          <w:bCs/>
          <w:kern w:val="0"/>
          <w:sz w:val="22"/>
        </w:rPr>
      </w:pPr>
    </w:p>
    <w:p w14:paraId="1BB3A6B9" w14:textId="77777777" w:rsidR="000258E0" w:rsidRPr="007A5B3E" w:rsidRDefault="000258E0" w:rsidP="000258E0">
      <w:pPr>
        <w:overflowPunct w:val="0"/>
        <w:ind w:left="220" w:hangingChars="100" w:hanging="220"/>
        <w:jc w:val="left"/>
        <w:textAlignment w:val="baseline"/>
        <w:rPr>
          <w:rFonts w:asciiTheme="majorEastAsia" w:eastAsiaTheme="majorEastAsia" w:hAnsiTheme="majorEastAsia" w:cs="ＭＳ ゴシック"/>
          <w:bCs/>
          <w:kern w:val="0"/>
          <w:sz w:val="22"/>
        </w:rPr>
      </w:pPr>
      <w:r w:rsidRPr="007A5B3E">
        <w:rPr>
          <w:rFonts w:ascii="ＭＳ 明朝" w:eastAsia="ＭＳ 明朝" w:hAnsi="ＭＳ 明朝" w:hint="eastAsia"/>
          <w:sz w:val="22"/>
        </w:rPr>
        <w:t>６．男女がともに仕事と生活の調和を実現するためには、働き方を見直し、男性も含めた労働時間の短縮や、仕事と育児や介護等の両立支援に向けた環境整備が不可欠である。男性の積極的な育休取得と取得期間の延長を促進し、妊娠・出産や育児などを経ながら男女がともに就業継続できる環境の整備に向けて、男女雇用機会均等法や育児・介護休業法等の周知・徹底とともに、企業における両立支援制度等の充実、働き方の見直しを含めたワーク・ライフ・バランスの取り組みの促進・支援など、施策の拡充をはかること。</w:t>
      </w:r>
    </w:p>
    <w:tbl>
      <w:tblPr>
        <w:tblStyle w:val="a3"/>
        <w:tblW w:w="0" w:type="auto"/>
        <w:tblInd w:w="-5" w:type="dxa"/>
        <w:tblLook w:val="04A0" w:firstRow="1" w:lastRow="0" w:firstColumn="1" w:lastColumn="0" w:noHBand="0" w:noVBand="1"/>
      </w:tblPr>
      <w:tblGrid>
        <w:gridCol w:w="9065"/>
      </w:tblGrid>
      <w:tr w:rsidR="007A5B3E" w:rsidRPr="007A5B3E" w14:paraId="0DC21D14" w14:textId="77777777" w:rsidTr="00557F86">
        <w:tc>
          <w:tcPr>
            <w:tcW w:w="9065" w:type="dxa"/>
          </w:tcPr>
          <w:p w14:paraId="560FC58C" w14:textId="77777777" w:rsidR="000258E0" w:rsidRPr="007A5B3E" w:rsidRDefault="000258E0" w:rsidP="00557F86">
            <w:pPr>
              <w:rPr>
                <w:sz w:val="22"/>
              </w:rPr>
            </w:pPr>
            <w:r w:rsidRPr="007A5B3E">
              <w:rPr>
                <w:rFonts w:hint="eastAsia"/>
                <w:sz w:val="22"/>
              </w:rPr>
              <w:t>（回答）</w:t>
            </w:r>
            <w:r w:rsidR="000E1C4B" w:rsidRPr="007A5B3E">
              <w:rPr>
                <w:rFonts w:hint="eastAsia"/>
                <w:sz w:val="22"/>
              </w:rPr>
              <w:t>福祉子どもみらい局、産業労働局</w:t>
            </w:r>
          </w:p>
          <w:p w14:paraId="361A6A7F" w14:textId="77777777" w:rsidR="000258E0" w:rsidRPr="007A5B3E" w:rsidRDefault="00CA74D6" w:rsidP="00CA74D6">
            <w:pPr>
              <w:ind w:firstLineChars="100" w:firstLine="220"/>
              <w:rPr>
                <w:rFonts w:asciiTheme="minorEastAsia" w:hAnsiTheme="minorEastAsia"/>
                <w:sz w:val="22"/>
              </w:rPr>
            </w:pPr>
            <w:r w:rsidRPr="007A5B3E">
              <w:rPr>
                <w:rFonts w:asciiTheme="minorEastAsia" w:hAnsiTheme="minorEastAsia" w:hint="eastAsia"/>
                <w:sz w:val="22"/>
              </w:rPr>
              <w:t>県では、男女雇用機会均等法や育児･介護休業法など労働関係法規の遵守に関して、県で作成した広報誌やホームページに解説を掲載するとともに、かながわ労働センターが実施している事業所訪問や労働相談により、企業や労働者に助言等を行い、普及啓発に努めています。</w:t>
            </w:r>
          </w:p>
          <w:p w14:paraId="2E744D6C" w14:textId="77777777" w:rsidR="00CA74D6" w:rsidRPr="007A5B3E" w:rsidRDefault="00CA74D6" w:rsidP="00CA74D6">
            <w:pPr>
              <w:ind w:firstLineChars="100" w:firstLine="220"/>
              <w:rPr>
                <w:rFonts w:asciiTheme="minorEastAsia" w:hAnsiTheme="minorEastAsia"/>
                <w:sz w:val="22"/>
              </w:rPr>
            </w:pPr>
            <w:r w:rsidRPr="007A5B3E">
              <w:rPr>
                <w:rFonts w:asciiTheme="minorEastAsia" w:hAnsiTheme="minorEastAsia" w:hint="eastAsia"/>
                <w:sz w:val="22"/>
              </w:rPr>
              <w:t>また、神奈川県子ども・子育て支援推進条例第16条に基づき、従業員のための子ども・子育て支援を制度化している事業者を「子育て応援団」として認証し、その取組を登録・公表することにより、仕事と子育ての両立が可能な雇用環境の整備を図るとともに、子育て初心者の父親の子育てを支援するため、かながわパパ応援サイト「パパノミカタ」を開設し、最新の育児休業制度をはじめとした子育てに関する基礎知識などを情報提供することで、男性の積極的な育休取得の促進に取り組んでいます。</w:t>
            </w:r>
          </w:p>
          <w:p w14:paraId="3ECB066B" w14:textId="77777777" w:rsidR="00CA74D6" w:rsidRPr="007A5B3E" w:rsidRDefault="00CA74D6" w:rsidP="00CA74D6">
            <w:pPr>
              <w:ind w:firstLineChars="100" w:firstLine="220"/>
              <w:rPr>
                <w:sz w:val="22"/>
              </w:rPr>
            </w:pPr>
            <w:r w:rsidRPr="007A5B3E">
              <w:rPr>
                <w:rFonts w:asciiTheme="minorEastAsia" w:hAnsiTheme="minorEastAsia" w:hint="eastAsia"/>
                <w:sz w:val="22"/>
              </w:rPr>
              <w:lastRenderedPageBreak/>
              <w:t>さらには、</w:t>
            </w:r>
            <w:r w:rsidRPr="007A5B3E">
              <w:rPr>
                <w:rFonts w:hint="eastAsia"/>
                <w:sz w:val="22"/>
              </w:rPr>
              <w:t>県内中小企業に対する</w:t>
            </w:r>
            <w:r w:rsidRPr="007A5B3E">
              <w:rPr>
                <w:rFonts w:asciiTheme="minorEastAsia" w:hAnsiTheme="minorEastAsia" w:hint="eastAsia"/>
                <w:sz w:val="22"/>
              </w:rPr>
              <w:t>テレワークや</w:t>
            </w:r>
            <w:r w:rsidR="00253896" w:rsidRPr="007A5B3E">
              <w:rPr>
                <w:rFonts w:ascii="ＭＳ 明朝" w:eastAsia="ＭＳ 明朝" w:hAnsi="ＭＳ 明朝" w:cs="Arial" w:hint="eastAsia"/>
                <w:kern w:val="0"/>
                <w:sz w:val="22"/>
                <w:shd w:val="clear" w:color="auto" w:fill="FFFFFF"/>
              </w:rPr>
              <w:t>ＩＣＴ</w:t>
            </w:r>
            <w:r w:rsidRPr="007A5B3E">
              <w:rPr>
                <w:rFonts w:asciiTheme="minorEastAsia" w:hAnsiTheme="minorEastAsia" w:hint="eastAsia"/>
                <w:sz w:val="22"/>
              </w:rPr>
              <w:t>活用に関する</w:t>
            </w:r>
            <w:r w:rsidRPr="007A5B3E">
              <w:rPr>
                <w:rFonts w:hint="eastAsia"/>
                <w:sz w:val="22"/>
              </w:rPr>
              <w:t>アドバイザーの派遣やセミナーを開催するほか</w:t>
            </w:r>
            <w:r w:rsidRPr="007A5B3E">
              <w:rPr>
                <w:rFonts w:ascii="ＭＳ 明朝" w:eastAsia="ＭＳ 明朝" w:hAnsi="ＭＳ 明朝" w:hint="eastAsia"/>
                <w:sz w:val="22"/>
              </w:rPr>
              <w:t>、令和５年度から新たに、仕事と育児を両立できる職場環境の整備を促すため、育児休業を取得しやすい職場環境の整備に取り組み、男性従業員が育児休業を取得した</w:t>
            </w:r>
            <w:r w:rsidRPr="007A5B3E">
              <w:rPr>
                <w:rFonts w:hint="eastAsia"/>
                <w:sz w:val="22"/>
              </w:rPr>
              <w:t>県内中小企業</w:t>
            </w:r>
            <w:r w:rsidRPr="007A5B3E">
              <w:rPr>
                <w:rFonts w:ascii="ＭＳ 明朝" w:eastAsia="ＭＳ 明朝" w:hAnsi="ＭＳ 明朝" w:hint="eastAsia"/>
                <w:sz w:val="22"/>
              </w:rPr>
              <w:t>に奨励金を交</w:t>
            </w:r>
            <w:r w:rsidRPr="007A5B3E">
              <w:rPr>
                <w:rFonts w:ascii="ＭＳ 明朝" w:eastAsia="ＭＳ 明朝" w:hAnsi="ＭＳ 明朝" w:cs="CIDFont+F2" w:hint="eastAsia"/>
                <w:kern w:val="0"/>
                <w:sz w:val="22"/>
              </w:rPr>
              <w:t>付する事業を実施しており、</w:t>
            </w:r>
            <w:r w:rsidRPr="007A5B3E">
              <w:rPr>
                <w:sz w:val="22"/>
              </w:rPr>
              <w:t>ワーク・ライフ・バランスの実現に向け、</w:t>
            </w:r>
            <w:r w:rsidRPr="007A5B3E">
              <w:rPr>
                <w:rFonts w:hint="eastAsia"/>
                <w:sz w:val="22"/>
              </w:rPr>
              <w:t>引き続き、</w:t>
            </w:r>
            <w:r w:rsidRPr="007A5B3E">
              <w:rPr>
                <w:sz w:val="22"/>
              </w:rPr>
              <w:t>職場環境の整備促進に取り組</w:t>
            </w:r>
            <w:r w:rsidRPr="007A5B3E">
              <w:rPr>
                <w:rFonts w:hint="eastAsia"/>
                <w:sz w:val="22"/>
              </w:rPr>
              <w:t>んでまいります</w:t>
            </w:r>
            <w:r w:rsidRPr="007A5B3E">
              <w:rPr>
                <w:sz w:val="22"/>
              </w:rPr>
              <w:t>。</w:t>
            </w:r>
          </w:p>
        </w:tc>
      </w:tr>
    </w:tbl>
    <w:p w14:paraId="6AE23273" w14:textId="77777777" w:rsidR="000258E0" w:rsidRPr="007A5B3E" w:rsidRDefault="000258E0" w:rsidP="004005A6">
      <w:pPr>
        <w:overflowPunct w:val="0"/>
        <w:jc w:val="left"/>
        <w:textAlignment w:val="baseline"/>
        <w:rPr>
          <w:rFonts w:asciiTheme="majorEastAsia" w:eastAsiaTheme="majorEastAsia" w:hAnsiTheme="majorEastAsia" w:cs="ＭＳ ゴシック"/>
          <w:bCs/>
          <w:kern w:val="0"/>
          <w:sz w:val="22"/>
        </w:rPr>
      </w:pPr>
    </w:p>
    <w:p w14:paraId="02B649BC" w14:textId="77777777" w:rsidR="000258E0" w:rsidRPr="007A5B3E" w:rsidRDefault="000258E0" w:rsidP="000258E0">
      <w:pPr>
        <w:overflowPunct w:val="0"/>
        <w:ind w:left="220" w:hangingChars="100" w:hanging="220"/>
        <w:jc w:val="left"/>
        <w:textAlignment w:val="baseline"/>
        <w:rPr>
          <w:rFonts w:asciiTheme="majorEastAsia" w:eastAsiaTheme="majorEastAsia" w:hAnsiTheme="majorEastAsia" w:cs="ＭＳ ゴシック"/>
          <w:bCs/>
          <w:kern w:val="0"/>
          <w:sz w:val="22"/>
        </w:rPr>
      </w:pPr>
      <w:r w:rsidRPr="007A5B3E">
        <w:rPr>
          <w:rFonts w:ascii="ＭＳ 明朝" w:eastAsia="ＭＳ 明朝" w:hAnsi="ＭＳ 明朝" w:hint="eastAsia"/>
          <w:sz w:val="22"/>
        </w:rPr>
        <w:t>７．</w:t>
      </w:r>
      <w:r w:rsidRPr="007A5B3E">
        <w:rPr>
          <w:rFonts w:ascii="ＭＳ 明朝" w:eastAsia="ＭＳ 明朝" w:hAnsi="ＭＳ 明朝" w:hint="eastAsia"/>
          <w:kern w:val="0"/>
          <w:sz w:val="22"/>
        </w:rPr>
        <w:t>セクシュアル・ハラスメント、マタニティ・ハラスメント、パワー・ハラスメントなどあらゆるハラスメントの根絶に向けて、職場・地域における対策の充実をはかること。あわせてあらゆる職種・職域におけるハラスメントについて当事者が安心して相談ができる環境を整備するとともに、職場環境の改善と人材の育成を計画的に行うよう指導を徹底すること。</w:t>
      </w:r>
    </w:p>
    <w:tbl>
      <w:tblPr>
        <w:tblStyle w:val="a3"/>
        <w:tblW w:w="0" w:type="auto"/>
        <w:tblInd w:w="-5" w:type="dxa"/>
        <w:tblLook w:val="04A0" w:firstRow="1" w:lastRow="0" w:firstColumn="1" w:lastColumn="0" w:noHBand="0" w:noVBand="1"/>
      </w:tblPr>
      <w:tblGrid>
        <w:gridCol w:w="9065"/>
      </w:tblGrid>
      <w:tr w:rsidR="007A5B3E" w:rsidRPr="007A5B3E" w14:paraId="46537C35" w14:textId="77777777" w:rsidTr="00557F86">
        <w:tc>
          <w:tcPr>
            <w:tcW w:w="9065" w:type="dxa"/>
          </w:tcPr>
          <w:p w14:paraId="263770C3" w14:textId="77777777" w:rsidR="000258E0" w:rsidRPr="007A5B3E" w:rsidRDefault="000258E0" w:rsidP="00557F86">
            <w:pPr>
              <w:rPr>
                <w:sz w:val="22"/>
              </w:rPr>
            </w:pPr>
            <w:r w:rsidRPr="007A5B3E">
              <w:rPr>
                <w:rFonts w:hint="eastAsia"/>
                <w:sz w:val="22"/>
              </w:rPr>
              <w:t>（回答）</w:t>
            </w:r>
            <w:r w:rsidR="000E1C4B" w:rsidRPr="007A5B3E">
              <w:rPr>
                <w:rFonts w:hint="eastAsia"/>
                <w:sz w:val="22"/>
              </w:rPr>
              <w:t>産業労働局</w:t>
            </w:r>
          </w:p>
          <w:p w14:paraId="37EDBCEA" w14:textId="77777777" w:rsidR="00CA74D6" w:rsidRPr="007A5B3E" w:rsidRDefault="00CA74D6" w:rsidP="00CA74D6">
            <w:pPr>
              <w:ind w:firstLineChars="100" w:firstLine="220"/>
              <w:rPr>
                <w:rFonts w:ascii="ＭＳ 明朝" w:eastAsia="ＭＳ 明朝" w:hAnsi="ＭＳ 明朝"/>
                <w:sz w:val="22"/>
              </w:rPr>
            </w:pPr>
            <w:r w:rsidRPr="007A5B3E">
              <w:rPr>
                <w:rFonts w:ascii="ＭＳ 明朝" w:eastAsia="ＭＳ 明朝" w:hAnsi="ＭＳ 明朝" w:hint="eastAsia"/>
                <w:sz w:val="22"/>
              </w:rPr>
              <w:t>令和元年５月の労働施策総合推進法等の改正により、職場におけるハラスメント防止対策が事業主の義務となったこと等に伴い、県では、これらの普及啓発を行うため、令和２年度に中小企業のためのパワハラ対策マニュアルを作成し、配布しました。</w:t>
            </w:r>
          </w:p>
          <w:p w14:paraId="36751FD8" w14:textId="77777777" w:rsidR="000258E0" w:rsidRPr="007A5B3E" w:rsidRDefault="00CA74D6" w:rsidP="00CA74D6">
            <w:pPr>
              <w:ind w:firstLineChars="100" w:firstLine="220"/>
              <w:rPr>
                <w:sz w:val="22"/>
              </w:rPr>
            </w:pPr>
            <w:r w:rsidRPr="007A5B3E">
              <w:rPr>
                <w:rFonts w:ascii="ＭＳ 明朝" w:eastAsia="ＭＳ 明朝" w:hAnsi="ＭＳ 明朝" w:hint="eastAsia"/>
                <w:sz w:val="22"/>
              </w:rPr>
              <w:t>また、令和４年度は、12月を職場のハラスメント相談強化月間に設定し、弁護士による特別労働相談会や街頭労働相談会や職場のハラスメントに関するセミナー等を実施しており、令和５年度も同様の取組を実施予定です。今後も、職場のハラスメントなどの未然防止に向けて、普及啓発に取り組んでまいります。</w:t>
            </w:r>
          </w:p>
        </w:tc>
      </w:tr>
    </w:tbl>
    <w:p w14:paraId="0BD0D5D3" w14:textId="77777777" w:rsidR="000258E0" w:rsidRPr="007A5B3E" w:rsidRDefault="000258E0" w:rsidP="004005A6">
      <w:pPr>
        <w:overflowPunct w:val="0"/>
        <w:jc w:val="left"/>
        <w:textAlignment w:val="baseline"/>
        <w:rPr>
          <w:rFonts w:asciiTheme="majorEastAsia" w:eastAsiaTheme="majorEastAsia" w:hAnsiTheme="majorEastAsia" w:cs="ＭＳ ゴシック"/>
          <w:bCs/>
          <w:kern w:val="0"/>
          <w:sz w:val="22"/>
        </w:rPr>
      </w:pPr>
    </w:p>
    <w:bookmarkEnd w:id="0"/>
    <w:p w14:paraId="65A7A796" w14:textId="77777777" w:rsidR="004005A6" w:rsidRPr="007A5B3E" w:rsidRDefault="004005A6" w:rsidP="004005A6">
      <w:pPr>
        <w:overflowPunct w:val="0"/>
        <w:jc w:val="left"/>
        <w:textAlignment w:val="baseline"/>
        <w:rPr>
          <w:rFonts w:asciiTheme="majorEastAsia" w:eastAsiaTheme="majorEastAsia" w:hAnsiTheme="majorEastAsia" w:cs="ＭＳ ゴシック"/>
          <w:bCs/>
          <w:kern w:val="0"/>
          <w:sz w:val="22"/>
        </w:rPr>
      </w:pPr>
      <w:r w:rsidRPr="007A5B3E">
        <w:rPr>
          <w:rFonts w:asciiTheme="majorEastAsia" w:eastAsiaTheme="majorEastAsia" w:hAnsiTheme="majorEastAsia" w:cs="ＭＳ ゴシック" w:hint="eastAsia"/>
          <w:bCs/>
          <w:kern w:val="0"/>
          <w:sz w:val="22"/>
        </w:rPr>
        <w:t>【福祉・社会保障政策】</w:t>
      </w:r>
    </w:p>
    <w:p w14:paraId="6BD51E93" w14:textId="77777777" w:rsidR="004005A6" w:rsidRPr="007A5B3E" w:rsidRDefault="000258E0" w:rsidP="004005A6">
      <w:pPr>
        <w:widowControl/>
        <w:spacing w:line="276" w:lineRule="auto"/>
        <w:ind w:left="220" w:hangingChars="100" w:hanging="220"/>
        <w:jc w:val="left"/>
        <w:rPr>
          <w:rFonts w:ascii="ＭＳ 明朝" w:eastAsia="ＭＳ 明朝" w:hAnsi="ＭＳ 明朝" w:cs="ＭＳ Ｐゴシック"/>
          <w:kern w:val="0"/>
          <w:sz w:val="22"/>
        </w:rPr>
      </w:pPr>
      <w:r w:rsidRPr="007A5B3E">
        <w:rPr>
          <w:rFonts w:ascii="ＭＳ 明朝" w:eastAsia="ＭＳ 明朝" w:hAnsi="ＭＳ 明朝" w:cs="ＭＳ Ｐゴシック" w:hint="eastAsia"/>
          <w:kern w:val="0"/>
          <w:sz w:val="22"/>
        </w:rPr>
        <w:t>８．</w:t>
      </w:r>
      <w:bookmarkStart w:id="3" w:name="_Hlk138682484"/>
      <w:r w:rsidRPr="007A5B3E">
        <w:rPr>
          <w:rFonts w:ascii="ＭＳ 明朝" w:eastAsia="ＭＳ 明朝" w:hAnsi="ＭＳ 明朝" w:cs="ＭＳ Ｐゴシック" w:hint="eastAsia"/>
          <w:kern w:val="0"/>
          <w:sz w:val="22"/>
        </w:rPr>
        <w:t>新型コロナウイルス感染症法上の位置づけが「５類」に移行された後も、</w:t>
      </w:r>
      <w:bookmarkEnd w:id="3"/>
      <w:r w:rsidRPr="007A5B3E">
        <w:rPr>
          <w:rFonts w:ascii="ＭＳ 明朝" w:eastAsia="ＭＳ 明朝" w:hAnsi="ＭＳ 明朝" w:cs="ＭＳ Ｐゴシック" w:hint="eastAsia"/>
          <w:kern w:val="0"/>
          <w:sz w:val="22"/>
        </w:rPr>
        <w:t>医療機関への影響は甚大であることから、引き続き医療提供体制の整備に向け、公立病院をはじめとする医療機関の</w:t>
      </w:r>
      <w:r w:rsidRPr="007A5B3E">
        <w:rPr>
          <w:rFonts w:ascii="ＭＳ 明朝" w:eastAsia="ＭＳ 明朝" w:hAnsi="ＭＳ 明朝" w:hint="eastAsia"/>
          <w:sz w:val="22"/>
        </w:rPr>
        <w:t>体制強化</w:t>
      </w:r>
      <w:r w:rsidRPr="007A5B3E">
        <w:rPr>
          <w:rFonts w:ascii="ＭＳ 明朝" w:eastAsia="ＭＳ 明朝" w:hAnsi="ＭＳ 明朝" w:cs="ＭＳ Ｐゴシック" w:hint="eastAsia"/>
          <w:kern w:val="0"/>
          <w:sz w:val="22"/>
        </w:rPr>
        <w:t>をはかるとともに、過重労働の解消やメンタルヘルス対策などの労働安全衛生対策を強化すること。</w:t>
      </w:r>
    </w:p>
    <w:tbl>
      <w:tblPr>
        <w:tblStyle w:val="a3"/>
        <w:tblW w:w="0" w:type="auto"/>
        <w:tblInd w:w="-5" w:type="dxa"/>
        <w:tblLook w:val="04A0" w:firstRow="1" w:lastRow="0" w:firstColumn="1" w:lastColumn="0" w:noHBand="0" w:noVBand="1"/>
      </w:tblPr>
      <w:tblGrid>
        <w:gridCol w:w="9065"/>
      </w:tblGrid>
      <w:tr w:rsidR="007A5B3E" w:rsidRPr="007A5B3E" w14:paraId="235930DB" w14:textId="77777777" w:rsidTr="00557F86">
        <w:tc>
          <w:tcPr>
            <w:tcW w:w="9065" w:type="dxa"/>
          </w:tcPr>
          <w:p w14:paraId="6A02DB9F" w14:textId="77777777" w:rsidR="000258E0" w:rsidRPr="007A5B3E" w:rsidRDefault="000258E0" w:rsidP="00557F86">
            <w:pPr>
              <w:rPr>
                <w:sz w:val="22"/>
              </w:rPr>
            </w:pPr>
            <w:r w:rsidRPr="007A5B3E">
              <w:rPr>
                <w:rFonts w:hint="eastAsia"/>
                <w:sz w:val="22"/>
              </w:rPr>
              <w:t>（回答）</w:t>
            </w:r>
            <w:r w:rsidR="000E1C4B" w:rsidRPr="007A5B3E">
              <w:rPr>
                <w:rFonts w:hint="eastAsia"/>
                <w:sz w:val="22"/>
              </w:rPr>
              <w:t>健康医療局</w:t>
            </w:r>
          </w:p>
          <w:p w14:paraId="0AB04419" w14:textId="77777777" w:rsidR="00CA74D6" w:rsidRPr="007A5B3E" w:rsidRDefault="00CA74D6" w:rsidP="00CA74D6">
            <w:pPr>
              <w:ind w:firstLineChars="100" w:firstLine="220"/>
              <w:rPr>
                <w:sz w:val="22"/>
              </w:rPr>
            </w:pPr>
            <w:r w:rsidRPr="007A5B3E">
              <w:rPr>
                <w:rFonts w:hint="eastAsia"/>
                <w:sz w:val="22"/>
              </w:rPr>
              <w:t>県では、今年度中に第８次保健医療計画を策定することとしていますが、従来から計画に位置付けている救急医療などに加え、新たに計画に位置付ける新興感染症対策にも取り組むなど、時代の変化に対応した体制を構築できるよう取り組んでまいります。</w:t>
            </w:r>
          </w:p>
          <w:p w14:paraId="273124B0" w14:textId="77777777" w:rsidR="000258E0" w:rsidRPr="007A5B3E" w:rsidRDefault="00CA74D6" w:rsidP="00CA74D6">
            <w:pPr>
              <w:ind w:firstLineChars="100" w:firstLine="220"/>
              <w:rPr>
                <w:sz w:val="22"/>
              </w:rPr>
            </w:pPr>
            <w:r w:rsidRPr="007A5B3E">
              <w:rPr>
                <w:rFonts w:hint="eastAsia"/>
                <w:sz w:val="22"/>
              </w:rPr>
              <w:t>また、神奈川県医療勤務環境改善支援センターを通じて、各医療機関における医療従事者の労働管理の適正化、勤務環境の整備、医師の業務のタスクシフト・シェアの促進等を支援するとともに、県としても地域医療介護総合確保基金による補助メニューを活用し必要な支援を行ってまいります。</w:t>
            </w:r>
          </w:p>
        </w:tc>
      </w:tr>
    </w:tbl>
    <w:p w14:paraId="2FB40EE3" w14:textId="77777777" w:rsidR="000258E0" w:rsidRPr="007A5B3E" w:rsidRDefault="000258E0" w:rsidP="004005A6">
      <w:pPr>
        <w:widowControl/>
        <w:spacing w:line="276" w:lineRule="auto"/>
        <w:ind w:left="220" w:hangingChars="100" w:hanging="220"/>
        <w:jc w:val="left"/>
        <w:rPr>
          <w:rFonts w:asciiTheme="minorEastAsia" w:hAnsiTheme="minorEastAsia"/>
          <w:kern w:val="0"/>
          <w:sz w:val="22"/>
        </w:rPr>
      </w:pPr>
    </w:p>
    <w:p w14:paraId="29ABDF53" w14:textId="77777777" w:rsidR="000258E0" w:rsidRPr="007A5B3E" w:rsidRDefault="000258E0" w:rsidP="004005A6">
      <w:pPr>
        <w:widowControl/>
        <w:spacing w:line="276" w:lineRule="auto"/>
        <w:ind w:left="220" w:hangingChars="100" w:hanging="220"/>
        <w:jc w:val="left"/>
        <w:rPr>
          <w:rFonts w:ascii="ＭＳ 明朝" w:eastAsia="ＭＳ 明朝" w:hAnsi="ＭＳ 明朝" w:cs="ＭＳ Ｐゴシック"/>
          <w:kern w:val="0"/>
          <w:sz w:val="22"/>
        </w:rPr>
      </w:pPr>
      <w:r w:rsidRPr="007A5B3E">
        <w:rPr>
          <w:rFonts w:ascii="ＭＳ 明朝" w:eastAsia="ＭＳ 明朝" w:hAnsi="ＭＳ 明朝" w:cs="ＭＳ Ｐゴシック" w:hint="eastAsia"/>
          <w:kern w:val="0"/>
          <w:sz w:val="22"/>
        </w:rPr>
        <w:t>９．放課後児童クラブについて、希望するすべての児童が入所できるように拡充をはかるとともに、運営時間の拡大等、ニーズに応じた良質なサービスの拡充を推進すること。あわせて、安全性の確保に向け、有資格支援員の増員をはかること。</w:t>
      </w:r>
    </w:p>
    <w:tbl>
      <w:tblPr>
        <w:tblStyle w:val="a3"/>
        <w:tblW w:w="0" w:type="auto"/>
        <w:tblInd w:w="-5" w:type="dxa"/>
        <w:tblLook w:val="04A0" w:firstRow="1" w:lastRow="0" w:firstColumn="1" w:lastColumn="0" w:noHBand="0" w:noVBand="1"/>
      </w:tblPr>
      <w:tblGrid>
        <w:gridCol w:w="9065"/>
      </w:tblGrid>
      <w:tr w:rsidR="007A5B3E" w:rsidRPr="007A5B3E" w14:paraId="15D69510" w14:textId="77777777" w:rsidTr="00557F86">
        <w:tc>
          <w:tcPr>
            <w:tcW w:w="9065" w:type="dxa"/>
          </w:tcPr>
          <w:p w14:paraId="41A34A38" w14:textId="77777777" w:rsidR="000258E0" w:rsidRPr="007A5B3E" w:rsidRDefault="000258E0" w:rsidP="00557F86">
            <w:pPr>
              <w:rPr>
                <w:sz w:val="22"/>
              </w:rPr>
            </w:pPr>
            <w:r w:rsidRPr="007A5B3E">
              <w:rPr>
                <w:rFonts w:hint="eastAsia"/>
                <w:sz w:val="22"/>
              </w:rPr>
              <w:t>（回答）</w:t>
            </w:r>
            <w:r w:rsidR="000E1C4B" w:rsidRPr="007A5B3E">
              <w:rPr>
                <w:rFonts w:hint="eastAsia"/>
                <w:sz w:val="22"/>
              </w:rPr>
              <w:t>福祉子どもみらい局</w:t>
            </w:r>
          </w:p>
          <w:p w14:paraId="306322BB" w14:textId="77777777" w:rsidR="00CA74D6" w:rsidRPr="007A5B3E" w:rsidRDefault="00CA74D6" w:rsidP="00CA74D6">
            <w:pPr>
              <w:ind w:firstLineChars="100" w:firstLine="220"/>
              <w:rPr>
                <w:sz w:val="22"/>
              </w:rPr>
            </w:pPr>
            <w:r w:rsidRPr="007A5B3E">
              <w:rPr>
                <w:rFonts w:hint="eastAsia"/>
                <w:sz w:val="22"/>
              </w:rPr>
              <w:t>放課後児童クラブについては、子ども・子育て支援法に基づく市町村事業計画で、市町</w:t>
            </w:r>
            <w:r w:rsidRPr="007A5B3E">
              <w:rPr>
                <w:rFonts w:hint="eastAsia"/>
                <w:sz w:val="22"/>
              </w:rPr>
              <w:lastRenderedPageBreak/>
              <w:t>村はニーズ把握を行い、ニーズを踏まえたクラブの配置、供給量を計画に位置付けています。また、運営時間については、保護者の就労時間、学校の授業の終了時刻、その他の地域の実情等を考慮して、放課後児童クラブごとに定められています。県としてはこれらの市町村の取組を支援してまいります。</w:t>
            </w:r>
          </w:p>
          <w:p w14:paraId="66383859" w14:textId="77777777" w:rsidR="000258E0" w:rsidRPr="007A5B3E" w:rsidRDefault="00CA74D6" w:rsidP="00CA74D6">
            <w:pPr>
              <w:rPr>
                <w:sz w:val="22"/>
              </w:rPr>
            </w:pPr>
            <w:r w:rsidRPr="007A5B3E">
              <w:rPr>
                <w:rFonts w:hint="eastAsia"/>
                <w:sz w:val="22"/>
              </w:rPr>
              <w:t xml:space="preserve">　また、放課後児童支援員の数は、各市町村が地域の実情に応じて条例で定める職員配置基準に従い、各クラブが配置するものであり、県としては、引き続き放課後児童支援員認定資格研修を実施し、各クラブで働く職員が必要な資格を得られるよう支援してまいります。</w:t>
            </w:r>
          </w:p>
        </w:tc>
      </w:tr>
    </w:tbl>
    <w:p w14:paraId="64213B69" w14:textId="77777777" w:rsidR="000258E0" w:rsidRPr="007A5B3E" w:rsidRDefault="000258E0" w:rsidP="004005A6">
      <w:pPr>
        <w:widowControl/>
        <w:spacing w:line="276" w:lineRule="auto"/>
        <w:ind w:left="220" w:hangingChars="100" w:hanging="220"/>
        <w:jc w:val="left"/>
        <w:rPr>
          <w:rFonts w:asciiTheme="minorEastAsia" w:hAnsiTheme="minorEastAsia"/>
          <w:kern w:val="0"/>
          <w:sz w:val="22"/>
        </w:rPr>
      </w:pPr>
    </w:p>
    <w:p w14:paraId="69F1189D" w14:textId="77777777" w:rsidR="000258E0" w:rsidRPr="007A5B3E" w:rsidRDefault="000258E0" w:rsidP="004005A6">
      <w:pPr>
        <w:widowControl/>
        <w:spacing w:line="276" w:lineRule="auto"/>
        <w:ind w:left="220" w:hangingChars="100" w:hanging="220"/>
        <w:jc w:val="left"/>
        <w:rPr>
          <w:rFonts w:ascii="ＭＳ 明朝" w:eastAsia="ＭＳ 明朝" w:hAnsi="ＭＳ 明朝" w:cs="ＭＳ Ｐゴシック"/>
          <w:kern w:val="0"/>
          <w:sz w:val="22"/>
        </w:rPr>
      </w:pPr>
      <w:r w:rsidRPr="007A5B3E">
        <w:rPr>
          <w:rFonts w:ascii="ＭＳ 明朝" w:eastAsia="ＭＳ 明朝" w:hAnsi="ＭＳ 明朝" w:cs="ＭＳ Ｐゴシック" w:hint="eastAsia"/>
          <w:kern w:val="0"/>
          <w:sz w:val="22"/>
        </w:rPr>
        <w:t>10．各世帯で抱えている複雑化・複合化する問題の相談や支援に対応するため、改正社会福祉法によって創設された「重層的支援体制整備事業」の体制整備に取り組む市町村に対して必要な支援を行うこと。</w:t>
      </w:r>
    </w:p>
    <w:tbl>
      <w:tblPr>
        <w:tblStyle w:val="a3"/>
        <w:tblW w:w="0" w:type="auto"/>
        <w:tblInd w:w="-5" w:type="dxa"/>
        <w:tblLook w:val="04A0" w:firstRow="1" w:lastRow="0" w:firstColumn="1" w:lastColumn="0" w:noHBand="0" w:noVBand="1"/>
      </w:tblPr>
      <w:tblGrid>
        <w:gridCol w:w="9065"/>
      </w:tblGrid>
      <w:tr w:rsidR="007A5B3E" w:rsidRPr="007A5B3E" w14:paraId="1D372F43" w14:textId="77777777" w:rsidTr="00557F86">
        <w:tc>
          <w:tcPr>
            <w:tcW w:w="9065" w:type="dxa"/>
          </w:tcPr>
          <w:p w14:paraId="614A2755" w14:textId="77777777" w:rsidR="000258E0" w:rsidRPr="007A5B3E" w:rsidRDefault="000258E0" w:rsidP="00557F86">
            <w:pPr>
              <w:rPr>
                <w:sz w:val="22"/>
              </w:rPr>
            </w:pPr>
            <w:r w:rsidRPr="007A5B3E">
              <w:rPr>
                <w:rFonts w:hint="eastAsia"/>
                <w:sz w:val="22"/>
              </w:rPr>
              <w:t>（回答）</w:t>
            </w:r>
            <w:r w:rsidR="000E1C4B" w:rsidRPr="007A5B3E">
              <w:rPr>
                <w:rFonts w:hint="eastAsia"/>
                <w:sz w:val="22"/>
              </w:rPr>
              <w:t>福祉子どもみらい局</w:t>
            </w:r>
          </w:p>
          <w:p w14:paraId="74D3E216" w14:textId="77777777" w:rsidR="00CA74D6" w:rsidRPr="007A5B3E" w:rsidRDefault="00CA74D6" w:rsidP="00CA74D6">
            <w:pPr>
              <w:ind w:firstLineChars="100" w:firstLine="220"/>
              <w:rPr>
                <w:sz w:val="22"/>
              </w:rPr>
            </w:pPr>
            <w:r w:rsidRPr="007A5B3E">
              <w:rPr>
                <w:rFonts w:hint="eastAsia"/>
                <w:sz w:val="22"/>
              </w:rPr>
              <w:t>県では、市町村における包括的な支援体制の構築や重層的支援体制整備事業の実施を円滑に進めるため、令和３年度から市町村の体制整備の後方支援事業を実施しており、研修会及び連絡会の実施により、課題や先行事例の共有及び情報交換を行うとともに、アドバイザー派遣を実施し、各市町村の個別の課題について実情に合わせた技術的助言等を行っています。</w:t>
            </w:r>
          </w:p>
          <w:p w14:paraId="7F9549A5" w14:textId="77777777" w:rsidR="000258E0" w:rsidRPr="007A5B3E" w:rsidRDefault="00CA74D6" w:rsidP="00CA74D6">
            <w:pPr>
              <w:ind w:firstLineChars="100" w:firstLine="220"/>
              <w:rPr>
                <w:sz w:val="22"/>
              </w:rPr>
            </w:pPr>
            <w:r w:rsidRPr="007A5B3E">
              <w:rPr>
                <w:rFonts w:hint="eastAsia"/>
                <w:sz w:val="22"/>
              </w:rPr>
              <w:t>今後も、引き続き、各市町村の実情に合わせた体制整備を後押ししてまいります。</w:t>
            </w:r>
          </w:p>
        </w:tc>
      </w:tr>
    </w:tbl>
    <w:p w14:paraId="691CDB9A" w14:textId="77777777" w:rsidR="000258E0" w:rsidRPr="007A5B3E" w:rsidRDefault="000258E0" w:rsidP="004005A6">
      <w:pPr>
        <w:widowControl/>
        <w:spacing w:line="276" w:lineRule="auto"/>
        <w:ind w:left="220" w:hangingChars="100" w:hanging="220"/>
        <w:jc w:val="left"/>
        <w:rPr>
          <w:rFonts w:asciiTheme="minorEastAsia" w:hAnsiTheme="minorEastAsia"/>
          <w:kern w:val="0"/>
          <w:sz w:val="22"/>
        </w:rPr>
      </w:pPr>
    </w:p>
    <w:p w14:paraId="1321A0FA" w14:textId="77777777" w:rsidR="000258E0" w:rsidRPr="007A5B3E" w:rsidRDefault="000258E0" w:rsidP="004005A6">
      <w:pPr>
        <w:widowControl/>
        <w:spacing w:line="276" w:lineRule="auto"/>
        <w:ind w:left="220" w:hangingChars="100" w:hanging="220"/>
        <w:jc w:val="left"/>
        <w:rPr>
          <w:rFonts w:asciiTheme="minorEastAsia" w:hAnsiTheme="minorEastAsia"/>
          <w:kern w:val="0"/>
          <w:sz w:val="22"/>
        </w:rPr>
      </w:pPr>
      <w:r w:rsidRPr="007A5B3E">
        <w:rPr>
          <w:rFonts w:ascii="ＭＳ 明朝" w:eastAsia="ＭＳ 明朝" w:hAnsi="ＭＳ 明朝" w:cs="ＭＳ Ｐゴシック" w:hint="eastAsia"/>
          <w:kern w:val="0"/>
          <w:sz w:val="22"/>
        </w:rPr>
        <w:t>11．</w:t>
      </w:r>
      <w:r w:rsidRPr="007A5B3E">
        <w:rPr>
          <w:rFonts w:ascii="ＭＳ 明朝" w:eastAsia="ＭＳ 明朝" w:hAnsi="ＭＳ 明朝" w:hint="eastAsia"/>
          <w:kern w:val="0"/>
          <w:sz w:val="22"/>
        </w:rPr>
        <w:t>「ヤングケアラー」・「若者ケアラー」に関する実態把握をすすめ、支援が必要と考えられる方には行政から積極的に働きかける「プッシュ型」の支援に取り組むこと。あわせて「ヤングケアラー」という言葉の認知を高めることにより、周囲の理解を深め、早期の発見につながるよう広報活動を強化すること。</w:t>
      </w:r>
    </w:p>
    <w:tbl>
      <w:tblPr>
        <w:tblStyle w:val="a3"/>
        <w:tblW w:w="0" w:type="auto"/>
        <w:tblInd w:w="-5" w:type="dxa"/>
        <w:tblLook w:val="04A0" w:firstRow="1" w:lastRow="0" w:firstColumn="1" w:lastColumn="0" w:noHBand="0" w:noVBand="1"/>
      </w:tblPr>
      <w:tblGrid>
        <w:gridCol w:w="9065"/>
      </w:tblGrid>
      <w:tr w:rsidR="007A5B3E" w:rsidRPr="007A5B3E" w14:paraId="7544B2C0" w14:textId="77777777" w:rsidTr="00557F86">
        <w:tc>
          <w:tcPr>
            <w:tcW w:w="9065" w:type="dxa"/>
          </w:tcPr>
          <w:p w14:paraId="0C295E3B" w14:textId="77777777" w:rsidR="000258E0" w:rsidRPr="007A5B3E" w:rsidRDefault="000258E0" w:rsidP="00557F86">
            <w:pPr>
              <w:rPr>
                <w:sz w:val="22"/>
              </w:rPr>
            </w:pPr>
            <w:r w:rsidRPr="007A5B3E">
              <w:rPr>
                <w:rFonts w:hint="eastAsia"/>
                <w:sz w:val="22"/>
              </w:rPr>
              <w:t>（回答）</w:t>
            </w:r>
            <w:r w:rsidR="000E1C4B" w:rsidRPr="007A5B3E">
              <w:rPr>
                <w:rFonts w:hint="eastAsia"/>
                <w:sz w:val="22"/>
              </w:rPr>
              <w:t>福祉子どもみらい局、教育局</w:t>
            </w:r>
          </w:p>
          <w:p w14:paraId="2A10B4E2" w14:textId="77777777" w:rsidR="00CA74D6" w:rsidRPr="007A5B3E" w:rsidRDefault="00CA74D6" w:rsidP="00CA74D6">
            <w:pPr>
              <w:ind w:firstLineChars="100" w:firstLine="210"/>
              <w:rPr>
                <w:sz w:val="22"/>
              </w:rPr>
            </w:pPr>
            <w:r w:rsidRPr="007A5B3E">
              <w:rPr>
                <w:rFonts w:hint="eastAsia"/>
              </w:rPr>
              <w:t>「</w:t>
            </w:r>
            <w:r w:rsidRPr="007A5B3E">
              <w:rPr>
                <w:rFonts w:hint="eastAsia"/>
                <w:sz w:val="22"/>
              </w:rPr>
              <w:t>ヤングケアラー」に係る社会的な認知度向上に向けては、「ケアラー支援ポータルサイト」及び「ヤングケアラーのコーナー」を活用して取り組むとともに、小・中学校や県立学校等に対して、ヤングケアラーの相談窓口等の周知を行ってまいります。</w:t>
            </w:r>
          </w:p>
          <w:p w14:paraId="5DF80576" w14:textId="77777777" w:rsidR="000258E0" w:rsidRPr="007A5B3E" w:rsidRDefault="00CA74D6" w:rsidP="00B20DEE">
            <w:pPr>
              <w:ind w:firstLineChars="100" w:firstLine="220"/>
              <w:rPr>
                <w:sz w:val="22"/>
              </w:rPr>
            </w:pPr>
            <w:r w:rsidRPr="007A5B3E">
              <w:rPr>
                <w:rFonts w:hint="eastAsia"/>
                <w:sz w:val="22"/>
              </w:rPr>
              <w:t>また、ヤングケアラーについては、令和６年４月から市町村に設置することが努力義務化される「こども家庭センター」において支援対象となることが想定されることから、市町村への周知・啓発を引き続き行ってまいります。</w:t>
            </w:r>
          </w:p>
          <w:p w14:paraId="0EF66506" w14:textId="77777777" w:rsidR="00CA74D6" w:rsidRPr="007A5B3E" w:rsidRDefault="00CA74D6" w:rsidP="00CA74D6">
            <w:pPr>
              <w:ind w:firstLineChars="100" w:firstLine="220"/>
              <w:rPr>
                <w:sz w:val="22"/>
              </w:rPr>
            </w:pPr>
            <w:r w:rsidRPr="007A5B3E">
              <w:rPr>
                <w:rFonts w:hint="eastAsia"/>
                <w:sz w:val="22"/>
              </w:rPr>
              <w:t>県教育委員会では、政令市及び中核市を除く公立学校において、令和５年度からスクールカウンセラー及びスクールソーシャルワーカーの配置を大幅に拡充し、子どもたちが抱える様々な困難を確実にキャッチし、プッシュ型面談などにより、医療や福祉等のアウトリーチにつなぐ「かながわ子どもサポートドック」に取り組んでいます。</w:t>
            </w:r>
          </w:p>
          <w:p w14:paraId="1D8E52E6" w14:textId="77777777" w:rsidR="00CA74D6" w:rsidRPr="007A5B3E" w:rsidRDefault="00CA74D6" w:rsidP="00CA74D6">
            <w:pPr>
              <w:ind w:firstLineChars="100" w:firstLine="220"/>
              <w:rPr>
                <w:sz w:val="22"/>
              </w:rPr>
            </w:pPr>
            <w:r w:rsidRPr="007A5B3E">
              <w:rPr>
                <w:rFonts w:hint="eastAsia"/>
                <w:sz w:val="22"/>
              </w:rPr>
              <w:t>また、「ヤングケアラー」の理解促進に向け、令和４年３月にヤングケアラーの実情や対応方法等について解説した教職員向けリーフレットを作成し、県内の公立学校の教職員に配付しました。</w:t>
            </w:r>
          </w:p>
          <w:p w14:paraId="780F1279" w14:textId="77777777" w:rsidR="00CA74D6" w:rsidRPr="007A5B3E" w:rsidRDefault="00CA74D6" w:rsidP="00CA74D6">
            <w:pPr>
              <w:ind w:firstLineChars="100" w:firstLine="220"/>
              <w:rPr>
                <w:sz w:val="22"/>
              </w:rPr>
            </w:pPr>
            <w:r w:rsidRPr="007A5B3E">
              <w:rPr>
                <w:rFonts w:hint="eastAsia"/>
                <w:sz w:val="22"/>
              </w:rPr>
              <w:lastRenderedPageBreak/>
              <w:t>引き続き、研修会等で同リーフレットを活用するなど、「ヤングケアラー」の啓発に向けて取り組んでまいります。</w:t>
            </w:r>
          </w:p>
        </w:tc>
      </w:tr>
    </w:tbl>
    <w:p w14:paraId="678A6742" w14:textId="77777777" w:rsidR="000258E0" w:rsidRPr="007A5B3E" w:rsidRDefault="000258E0" w:rsidP="004005A6">
      <w:pPr>
        <w:widowControl/>
        <w:spacing w:line="276" w:lineRule="auto"/>
        <w:ind w:left="220" w:hangingChars="100" w:hanging="220"/>
        <w:jc w:val="left"/>
        <w:rPr>
          <w:rFonts w:asciiTheme="minorEastAsia" w:hAnsiTheme="minorEastAsia"/>
          <w:kern w:val="0"/>
          <w:sz w:val="22"/>
        </w:rPr>
      </w:pPr>
    </w:p>
    <w:p w14:paraId="43A84464" w14:textId="77777777" w:rsidR="000258E0" w:rsidRPr="007A5B3E" w:rsidRDefault="000258E0" w:rsidP="004005A6">
      <w:pPr>
        <w:widowControl/>
        <w:spacing w:line="276" w:lineRule="auto"/>
        <w:ind w:left="220" w:hangingChars="100" w:hanging="220"/>
        <w:jc w:val="left"/>
        <w:rPr>
          <w:rFonts w:ascii="ＭＳ 明朝" w:eastAsia="ＭＳ 明朝" w:hAnsi="ＭＳ 明朝" w:cs="ＭＳ Ｐゴシック"/>
          <w:kern w:val="0"/>
          <w:sz w:val="22"/>
        </w:rPr>
      </w:pPr>
      <w:r w:rsidRPr="007A5B3E">
        <w:rPr>
          <w:rFonts w:ascii="ＭＳ 明朝" w:eastAsia="ＭＳ 明朝" w:hAnsi="ＭＳ 明朝" w:cs="ＭＳ Ｐゴシック" w:hint="eastAsia"/>
          <w:kern w:val="0"/>
          <w:sz w:val="22"/>
        </w:rPr>
        <w:t>12．介護職場等の労働環境改善などによる離職防止対策を喫緊の課題とした人員の確保と人材の育成をはかるため、県として調査を行うなど実態を把握したうえで、更なる処遇改善を行うこと。また、再び今回の新型コロナウイルス感染症のような新たな感染症が発生した場合、サービスの提供自体が危ぶまれる状況が想定されるため、職員が安心して働くことができる職場環境の構築をすすめること。</w:t>
      </w:r>
    </w:p>
    <w:tbl>
      <w:tblPr>
        <w:tblStyle w:val="a3"/>
        <w:tblW w:w="0" w:type="auto"/>
        <w:tblInd w:w="-5" w:type="dxa"/>
        <w:tblLook w:val="04A0" w:firstRow="1" w:lastRow="0" w:firstColumn="1" w:lastColumn="0" w:noHBand="0" w:noVBand="1"/>
      </w:tblPr>
      <w:tblGrid>
        <w:gridCol w:w="9065"/>
      </w:tblGrid>
      <w:tr w:rsidR="007A5B3E" w:rsidRPr="007A5B3E" w14:paraId="135C9941" w14:textId="77777777" w:rsidTr="00557F86">
        <w:tc>
          <w:tcPr>
            <w:tcW w:w="9065" w:type="dxa"/>
          </w:tcPr>
          <w:p w14:paraId="29547C02" w14:textId="77777777" w:rsidR="000258E0" w:rsidRPr="007A5B3E" w:rsidRDefault="000258E0" w:rsidP="00557F86">
            <w:pPr>
              <w:rPr>
                <w:sz w:val="22"/>
              </w:rPr>
            </w:pPr>
            <w:r w:rsidRPr="007A5B3E">
              <w:rPr>
                <w:rFonts w:hint="eastAsia"/>
                <w:sz w:val="22"/>
              </w:rPr>
              <w:t>（回答）</w:t>
            </w:r>
            <w:r w:rsidR="000E1C4B" w:rsidRPr="007A5B3E">
              <w:rPr>
                <w:rFonts w:hint="eastAsia"/>
                <w:sz w:val="22"/>
              </w:rPr>
              <w:t>福祉子どもみらい局</w:t>
            </w:r>
          </w:p>
          <w:p w14:paraId="29261DBD" w14:textId="77777777" w:rsidR="00CA74D6" w:rsidRPr="007A5B3E" w:rsidRDefault="00CA74D6" w:rsidP="00CA74D6">
            <w:pPr>
              <w:ind w:firstLineChars="100" w:firstLine="220"/>
              <w:rPr>
                <w:rFonts w:ascii="ＭＳ 明朝" w:eastAsia="ＭＳ 明朝" w:hAnsi="ＭＳ 明朝"/>
                <w:sz w:val="22"/>
              </w:rPr>
            </w:pPr>
            <w:r w:rsidRPr="007A5B3E">
              <w:rPr>
                <w:rFonts w:ascii="ＭＳ 明朝" w:eastAsia="ＭＳ 明朝" w:hAnsi="ＭＳ 明朝" w:hint="eastAsia"/>
                <w:sz w:val="22"/>
              </w:rPr>
              <w:t>介護職員の確保及び人材育成のための更なる処遇改善については、労働環境を整備し、人材の確保と育成を図ることは重要であり、県では経営者層に向けたマネジメントセミナーを開催するとともに、社会保険労務士や税理士等の経営アドバイザーを事業所に派遣することなどを通じて、個々の職場環境に応じた具体的な解決を図る取組を進めています。</w:t>
            </w:r>
          </w:p>
          <w:p w14:paraId="364F9A4D" w14:textId="77777777" w:rsidR="00CA74D6" w:rsidRPr="007A5B3E" w:rsidRDefault="00CA74D6" w:rsidP="00CA74D6">
            <w:pPr>
              <w:ind w:firstLineChars="100" w:firstLine="220"/>
              <w:rPr>
                <w:rFonts w:ascii="ＭＳ 明朝" w:eastAsia="ＭＳ 明朝" w:hAnsi="ＭＳ 明朝"/>
                <w:sz w:val="22"/>
              </w:rPr>
            </w:pPr>
            <w:r w:rsidRPr="007A5B3E">
              <w:rPr>
                <w:rFonts w:ascii="ＭＳ 明朝" w:eastAsia="ＭＳ 明朝" w:hAnsi="ＭＳ 明朝" w:hint="eastAsia"/>
                <w:sz w:val="22"/>
              </w:rPr>
              <w:t>また、介護職員が慢性的に不足する状態が続いており、その要因として賃金水準の低さが指摘されていることから、職員の確保、定着に向け、賃金改善のための更なる報酬の引き上げについて国に要望しています。</w:t>
            </w:r>
          </w:p>
          <w:p w14:paraId="26DF501E" w14:textId="77777777" w:rsidR="00CA74D6" w:rsidRPr="007A5B3E" w:rsidRDefault="00CA74D6" w:rsidP="00CA74D6">
            <w:pPr>
              <w:ind w:firstLineChars="100" w:firstLine="220"/>
              <w:rPr>
                <w:rFonts w:ascii="ＭＳ 明朝" w:eastAsia="ＭＳ 明朝" w:hAnsi="ＭＳ 明朝"/>
                <w:sz w:val="22"/>
              </w:rPr>
            </w:pPr>
            <w:r w:rsidRPr="007A5B3E">
              <w:rPr>
                <w:rFonts w:ascii="ＭＳ 明朝" w:eastAsia="ＭＳ 明朝" w:hAnsi="ＭＳ 明朝" w:hint="eastAsia"/>
                <w:sz w:val="22"/>
              </w:rPr>
              <w:t>さらに、介護職員の処遇改善に取り組む事業所に対して、賃金改善を目的とした加算を確実に取得できるよう、社会保険労務士を派遣するなど、引き続き支援を行っています。</w:t>
            </w:r>
          </w:p>
          <w:p w14:paraId="60116810" w14:textId="77777777" w:rsidR="00CA74D6" w:rsidRPr="007A5B3E" w:rsidRDefault="00CA74D6" w:rsidP="00CA74D6">
            <w:pPr>
              <w:ind w:firstLineChars="100" w:firstLine="220"/>
              <w:rPr>
                <w:rFonts w:ascii="ＭＳ 明朝" w:eastAsia="ＭＳ 明朝" w:hAnsi="ＭＳ 明朝"/>
                <w:sz w:val="22"/>
              </w:rPr>
            </w:pPr>
            <w:r w:rsidRPr="007A5B3E">
              <w:rPr>
                <w:rFonts w:ascii="ＭＳ 明朝" w:eastAsia="ＭＳ 明朝" w:hAnsi="ＭＳ 明朝" w:hint="eastAsia"/>
                <w:sz w:val="22"/>
              </w:rPr>
              <w:t>今後も、国の動向を注視し、必要な提案を行ってまいります。</w:t>
            </w:r>
          </w:p>
          <w:p w14:paraId="16D20D80" w14:textId="77777777" w:rsidR="000258E0" w:rsidRPr="007A5B3E" w:rsidRDefault="00CA74D6" w:rsidP="00CA74D6">
            <w:pPr>
              <w:ind w:firstLineChars="100" w:firstLine="220"/>
              <w:rPr>
                <w:sz w:val="22"/>
              </w:rPr>
            </w:pPr>
            <w:r w:rsidRPr="007A5B3E">
              <w:rPr>
                <w:rFonts w:ascii="ＭＳ 明朝" w:eastAsia="ＭＳ 明朝" w:hAnsi="ＭＳ 明朝" w:hint="eastAsia"/>
                <w:sz w:val="22"/>
              </w:rPr>
              <w:t>職員が安心して働くことができる職場環境の構築については、高齢者福祉施設等における継続的な介護サービスの提供を目指し、令和４年度から施設職員向けに感染症対策職員育成研修を実施しております。本研修は、施設職員の感染対策に関する基礎知識と感染防止技術の習得を行うだけではなく、職員の健康管理についての講義も含まれており、職場環境の改善に資する内容となっております。</w:t>
            </w:r>
          </w:p>
        </w:tc>
      </w:tr>
    </w:tbl>
    <w:p w14:paraId="62701D77" w14:textId="77777777" w:rsidR="000258E0" w:rsidRPr="007A5B3E" w:rsidRDefault="000258E0" w:rsidP="004005A6">
      <w:pPr>
        <w:widowControl/>
        <w:spacing w:line="276" w:lineRule="auto"/>
        <w:ind w:left="220" w:hangingChars="100" w:hanging="220"/>
        <w:jc w:val="left"/>
        <w:rPr>
          <w:rFonts w:asciiTheme="minorEastAsia" w:hAnsiTheme="minorEastAsia"/>
          <w:kern w:val="0"/>
          <w:sz w:val="22"/>
        </w:rPr>
      </w:pPr>
    </w:p>
    <w:p w14:paraId="022749AF" w14:textId="77777777" w:rsidR="004005A6" w:rsidRPr="007A5B3E" w:rsidRDefault="004005A6" w:rsidP="004005A6">
      <w:pPr>
        <w:overflowPunct w:val="0"/>
        <w:textAlignment w:val="baseline"/>
        <w:rPr>
          <w:rFonts w:asciiTheme="majorEastAsia" w:eastAsiaTheme="majorEastAsia" w:hAnsiTheme="majorEastAsia" w:cs="ＭＳ ゴシック"/>
          <w:bCs/>
          <w:sz w:val="22"/>
        </w:rPr>
      </w:pPr>
      <w:r w:rsidRPr="007A5B3E">
        <w:rPr>
          <w:rFonts w:asciiTheme="majorEastAsia" w:eastAsiaTheme="majorEastAsia" w:hAnsiTheme="majorEastAsia" w:cs="ＭＳ ゴシック" w:hint="eastAsia"/>
          <w:bCs/>
          <w:sz w:val="22"/>
        </w:rPr>
        <w:t>【社会インフラ政策】</w:t>
      </w:r>
    </w:p>
    <w:p w14:paraId="38425DD2" w14:textId="77777777" w:rsidR="004005A6" w:rsidRPr="007A5B3E" w:rsidRDefault="000258E0" w:rsidP="000258E0">
      <w:pPr>
        <w:overflowPunct w:val="0"/>
        <w:ind w:left="220" w:hangingChars="100" w:hanging="220"/>
        <w:jc w:val="left"/>
        <w:textAlignment w:val="baseline"/>
        <w:rPr>
          <w:rFonts w:ascii="ＭＳ 明朝" w:eastAsia="ＭＳ 明朝" w:hAnsi="ＭＳ 明朝"/>
          <w:sz w:val="22"/>
        </w:rPr>
      </w:pPr>
      <w:r w:rsidRPr="007A5B3E">
        <w:rPr>
          <w:rFonts w:ascii="ＭＳ 明朝" w:eastAsia="ＭＳ 明朝" w:hAnsi="ＭＳ 明朝" w:cs="ＭＳ Ｐゴシック" w:hint="eastAsia"/>
          <w:kern w:val="0"/>
          <w:sz w:val="22"/>
        </w:rPr>
        <w:t>1</w:t>
      </w:r>
      <w:r w:rsidRPr="007A5B3E">
        <w:rPr>
          <w:rFonts w:ascii="ＭＳ 明朝" w:eastAsia="ＭＳ 明朝" w:hAnsi="ＭＳ 明朝" w:cs="ＭＳ Ｐゴシック"/>
          <w:kern w:val="0"/>
          <w:sz w:val="22"/>
        </w:rPr>
        <w:t>3</w:t>
      </w:r>
      <w:r w:rsidRPr="007A5B3E">
        <w:rPr>
          <w:rFonts w:ascii="ＭＳ 明朝" w:eastAsia="ＭＳ 明朝" w:hAnsi="ＭＳ 明朝" w:cs="ＭＳ Ｐゴシック" w:hint="eastAsia"/>
          <w:kern w:val="0"/>
          <w:sz w:val="22"/>
        </w:rPr>
        <w:t>．</w:t>
      </w:r>
      <w:bookmarkStart w:id="4" w:name="_Hlk139894590"/>
      <w:r w:rsidRPr="007A5B3E">
        <w:rPr>
          <w:rFonts w:ascii="ＭＳ 明朝" w:eastAsia="ＭＳ 明朝" w:hAnsi="ＭＳ 明朝" w:hint="eastAsia"/>
          <w:sz w:val="22"/>
        </w:rPr>
        <w:t>地域防災計画の見直しにあたっては、実務担当者に女性をはじめ被災時に弱者となりやすい立場の当事者を加え、多様な立場からの意見を取り入れ、きめ細かなケアが出来るようにすること。あわせて、大規模災害時に備え福祉避難所の指定を促進するとともに、事前に受け入れ対象者を調整して、要支援者の支援を強化するよう市町村の取り組みを促進・支援すること。</w:t>
      </w:r>
      <w:bookmarkEnd w:id="4"/>
    </w:p>
    <w:tbl>
      <w:tblPr>
        <w:tblStyle w:val="a3"/>
        <w:tblW w:w="0" w:type="auto"/>
        <w:tblInd w:w="-5" w:type="dxa"/>
        <w:tblLook w:val="04A0" w:firstRow="1" w:lastRow="0" w:firstColumn="1" w:lastColumn="0" w:noHBand="0" w:noVBand="1"/>
      </w:tblPr>
      <w:tblGrid>
        <w:gridCol w:w="9065"/>
      </w:tblGrid>
      <w:tr w:rsidR="007A5B3E" w:rsidRPr="007A5B3E" w14:paraId="0B647D1F" w14:textId="77777777" w:rsidTr="00557F86">
        <w:tc>
          <w:tcPr>
            <w:tcW w:w="9065" w:type="dxa"/>
          </w:tcPr>
          <w:p w14:paraId="65161150" w14:textId="77777777" w:rsidR="000258E0" w:rsidRPr="007A5B3E" w:rsidRDefault="000258E0" w:rsidP="00557F86">
            <w:pPr>
              <w:rPr>
                <w:sz w:val="22"/>
              </w:rPr>
            </w:pPr>
            <w:r w:rsidRPr="007A5B3E">
              <w:rPr>
                <w:rFonts w:hint="eastAsia"/>
                <w:sz w:val="22"/>
              </w:rPr>
              <w:t>（回答）</w:t>
            </w:r>
            <w:r w:rsidR="000E1C4B" w:rsidRPr="007A5B3E">
              <w:rPr>
                <w:rFonts w:hint="eastAsia"/>
                <w:sz w:val="22"/>
              </w:rPr>
              <w:t>くらし安全防災局、福祉子どもみらい局</w:t>
            </w:r>
          </w:p>
          <w:p w14:paraId="1AA31A9B" w14:textId="77777777" w:rsidR="00CA74D6" w:rsidRPr="007A5B3E" w:rsidRDefault="00CA74D6" w:rsidP="00CA74D6">
            <w:pPr>
              <w:ind w:firstLineChars="100" w:firstLine="220"/>
              <w:rPr>
                <w:sz w:val="22"/>
              </w:rPr>
            </w:pPr>
            <w:r w:rsidRPr="007A5B3E">
              <w:rPr>
                <w:rFonts w:hint="eastAsia"/>
                <w:sz w:val="22"/>
              </w:rPr>
              <w:t>県地域防災計画の見直しは、神奈川県防災会議における審議を経て決定することとされています。そして、防災会議の委員及び定数は、災害対策基本法及び神奈川県防災会議条例において規定されていることから、県は、それら規定の範囲内において、女性をはじめ被災時に弱者となりやすい立場の方々を代表する委員に参画いただくための調整等を継続してまいります。</w:t>
            </w:r>
          </w:p>
          <w:p w14:paraId="7E407F67" w14:textId="77777777" w:rsidR="000258E0" w:rsidRPr="007A5B3E" w:rsidRDefault="00CA74D6" w:rsidP="00CA74D6">
            <w:pPr>
              <w:ind w:firstLineChars="100" w:firstLine="220"/>
              <w:rPr>
                <w:sz w:val="22"/>
              </w:rPr>
            </w:pPr>
            <w:r w:rsidRPr="007A5B3E">
              <w:rPr>
                <w:rFonts w:hint="eastAsia"/>
                <w:sz w:val="22"/>
              </w:rPr>
              <w:t>また、福祉避難所を含む避難所の指定及び開設・運営は市町村が行うこととなっていますので、県は、福祉避難所に係る市町村の取組事例を市町村会議の場などで共有するなど、</w:t>
            </w:r>
            <w:r w:rsidRPr="007A5B3E">
              <w:rPr>
                <w:rFonts w:hint="eastAsia"/>
                <w:sz w:val="22"/>
              </w:rPr>
              <w:lastRenderedPageBreak/>
              <w:t>災害時に、速やかに福祉避難所を開設できるよう引き続き市町村へ働きかけてまいります。</w:t>
            </w:r>
          </w:p>
        </w:tc>
      </w:tr>
    </w:tbl>
    <w:p w14:paraId="2920B48D" w14:textId="77777777" w:rsidR="000258E0" w:rsidRPr="007A5B3E" w:rsidRDefault="000258E0" w:rsidP="004005A6">
      <w:pPr>
        <w:overflowPunct w:val="0"/>
        <w:jc w:val="left"/>
        <w:textAlignment w:val="baseline"/>
        <w:rPr>
          <w:rFonts w:ascii="ＭＳ 明朝" w:eastAsia="ＭＳ ゴシック" w:hAnsi="Times New Roman" w:cs="ＭＳ ゴシック"/>
          <w:bCs/>
          <w:kern w:val="0"/>
          <w:sz w:val="22"/>
        </w:rPr>
      </w:pPr>
    </w:p>
    <w:p w14:paraId="66BB5817" w14:textId="77777777" w:rsidR="000258E0" w:rsidRPr="007A5B3E" w:rsidRDefault="000258E0" w:rsidP="000258E0">
      <w:pPr>
        <w:overflowPunct w:val="0"/>
        <w:ind w:left="220" w:hangingChars="100" w:hanging="220"/>
        <w:jc w:val="left"/>
        <w:textAlignment w:val="baseline"/>
        <w:rPr>
          <w:rFonts w:ascii="ＭＳ 明朝" w:eastAsia="ＭＳ 明朝" w:hAnsi="ＭＳ 明朝"/>
          <w:kern w:val="0"/>
          <w:sz w:val="22"/>
        </w:rPr>
      </w:pPr>
      <w:r w:rsidRPr="007A5B3E">
        <w:rPr>
          <w:rFonts w:ascii="ＭＳ 明朝" w:eastAsia="ＭＳ 明朝" w:hAnsi="ＭＳ 明朝" w:cs="ＭＳ Ｐゴシック" w:hint="eastAsia"/>
          <w:kern w:val="0"/>
          <w:sz w:val="22"/>
        </w:rPr>
        <w:t>1</w:t>
      </w:r>
      <w:r w:rsidRPr="007A5B3E">
        <w:rPr>
          <w:rFonts w:ascii="ＭＳ 明朝" w:eastAsia="ＭＳ 明朝" w:hAnsi="ＭＳ 明朝" w:cs="ＭＳ Ｐゴシック"/>
          <w:kern w:val="0"/>
          <w:sz w:val="22"/>
        </w:rPr>
        <w:t>4</w:t>
      </w:r>
      <w:r w:rsidRPr="007A5B3E">
        <w:rPr>
          <w:rFonts w:ascii="ＭＳ 明朝" w:eastAsia="ＭＳ 明朝" w:hAnsi="ＭＳ 明朝" w:cs="ＭＳ Ｐゴシック" w:hint="eastAsia"/>
          <w:kern w:val="0"/>
          <w:sz w:val="22"/>
        </w:rPr>
        <w:t>．</w:t>
      </w:r>
      <w:r w:rsidRPr="007A5B3E">
        <w:rPr>
          <w:rFonts w:ascii="ＭＳ 明朝" w:eastAsia="ＭＳ 明朝" w:hAnsi="ＭＳ 明朝" w:cs="Segoe UI"/>
          <w:kern w:val="0"/>
          <w:sz w:val="22"/>
          <w:shd w:val="clear" w:color="auto" w:fill="FFFFFF"/>
        </w:rPr>
        <w:t>電動キックボード</w:t>
      </w:r>
      <w:r w:rsidRPr="007A5B3E">
        <w:rPr>
          <w:rFonts w:ascii="ＭＳ 明朝" w:eastAsia="ＭＳ 明朝" w:hAnsi="ＭＳ 明朝" w:cs="Segoe UI" w:hint="eastAsia"/>
          <w:kern w:val="0"/>
          <w:sz w:val="22"/>
          <w:shd w:val="clear" w:color="auto" w:fill="FFFFFF"/>
        </w:rPr>
        <w:t>に関する</w:t>
      </w:r>
      <w:r w:rsidRPr="007A5B3E">
        <w:rPr>
          <w:rFonts w:ascii="ＭＳ 明朝" w:eastAsia="ＭＳ 明朝" w:hAnsi="ＭＳ 明朝" w:cs="Segoe UI"/>
          <w:kern w:val="0"/>
          <w:sz w:val="22"/>
          <w:shd w:val="clear" w:color="auto" w:fill="FFFFFF"/>
        </w:rPr>
        <w:t>道路交通法</w:t>
      </w:r>
      <w:r w:rsidRPr="007A5B3E">
        <w:rPr>
          <w:rFonts w:ascii="ＭＳ 明朝" w:eastAsia="ＭＳ 明朝" w:hAnsi="ＭＳ 明朝" w:cs="Segoe UI" w:hint="eastAsia"/>
          <w:kern w:val="0"/>
          <w:sz w:val="22"/>
          <w:shd w:val="clear" w:color="auto" w:fill="FFFFFF"/>
        </w:rPr>
        <w:t>が2023年７</w:t>
      </w:r>
      <w:r w:rsidRPr="007A5B3E">
        <w:rPr>
          <w:rFonts w:ascii="ＭＳ 明朝" w:eastAsia="ＭＳ 明朝" w:hAnsi="ＭＳ 明朝" w:cs="Segoe UI"/>
          <w:kern w:val="0"/>
          <w:sz w:val="22"/>
          <w:shd w:val="clear" w:color="auto" w:fill="FFFFFF"/>
        </w:rPr>
        <w:t>月</w:t>
      </w:r>
      <w:r w:rsidRPr="007A5B3E">
        <w:rPr>
          <w:rFonts w:ascii="ＭＳ 明朝" w:eastAsia="ＭＳ 明朝" w:hAnsi="ＭＳ 明朝" w:cs="Segoe UI" w:hint="eastAsia"/>
          <w:kern w:val="0"/>
          <w:sz w:val="22"/>
          <w:shd w:val="clear" w:color="auto" w:fill="FFFFFF"/>
        </w:rPr>
        <w:t>１</w:t>
      </w:r>
      <w:r w:rsidRPr="007A5B3E">
        <w:rPr>
          <w:rFonts w:ascii="ＭＳ 明朝" w:eastAsia="ＭＳ 明朝" w:hAnsi="ＭＳ 明朝" w:cs="Segoe UI"/>
          <w:kern w:val="0"/>
          <w:sz w:val="22"/>
          <w:shd w:val="clear" w:color="auto" w:fill="FFFFFF"/>
        </w:rPr>
        <w:t>日に</w:t>
      </w:r>
      <w:r w:rsidRPr="007A5B3E">
        <w:rPr>
          <w:rFonts w:ascii="ＭＳ 明朝" w:eastAsia="ＭＳ 明朝" w:hAnsi="ＭＳ 明朝" w:cs="Segoe UI" w:hint="eastAsia"/>
          <w:kern w:val="0"/>
          <w:sz w:val="22"/>
          <w:shd w:val="clear" w:color="auto" w:fill="FFFFFF"/>
        </w:rPr>
        <w:t>改正され、一定の条件を満たせば運転免許が不要となり、ヘルメットの着用も努力義務となっている。2023年4月から自転車に乗る際のヘルメット着用が努力義務となっているので、電動キックボードや自転車</w:t>
      </w:r>
      <w:r w:rsidRPr="007A5B3E">
        <w:rPr>
          <w:rFonts w:ascii="ＭＳ 明朝" w:eastAsia="ＭＳ 明朝" w:hAnsi="ＭＳ 明朝" w:cs="Segoe UI" w:hint="eastAsia"/>
          <w:sz w:val="22"/>
          <w:shd w:val="clear" w:color="auto" w:fill="FFFFFF"/>
        </w:rPr>
        <w:t>を運転する際の交通ルールの啓発及び</w:t>
      </w:r>
      <w:r w:rsidRPr="007A5B3E">
        <w:rPr>
          <w:rFonts w:ascii="ＭＳ 明朝" w:eastAsia="ＭＳ 明朝" w:hAnsi="ＭＳ 明朝" w:hint="eastAsia"/>
          <w:kern w:val="0"/>
          <w:sz w:val="22"/>
        </w:rPr>
        <w:t>運転マナー向上に関する施策と、悪質運転者への取り締まりなどを強化すること。</w:t>
      </w:r>
    </w:p>
    <w:tbl>
      <w:tblPr>
        <w:tblStyle w:val="a3"/>
        <w:tblW w:w="0" w:type="auto"/>
        <w:tblInd w:w="-5" w:type="dxa"/>
        <w:tblLook w:val="04A0" w:firstRow="1" w:lastRow="0" w:firstColumn="1" w:lastColumn="0" w:noHBand="0" w:noVBand="1"/>
      </w:tblPr>
      <w:tblGrid>
        <w:gridCol w:w="9065"/>
      </w:tblGrid>
      <w:tr w:rsidR="007A5B3E" w:rsidRPr="007A5B3E" w14:paraId="0C2D0606" w14:textId="77777777" w:rsidTr="00557F86">
        <w:tc>
          <w:tcPr>
            <w:tcW w:w="9065" w:type="dxa"/>
          </w:tcPr>
          <w:p w14:paraId="3C2F6683" w14:textId="77777777" w:rsidR="000258E0" w:rsidRPr="007A5B3E" w:rsidRDefault="000258E0" w:rsidP="00557F86">
            <w:pPr>
              <w:rPr>
                <w:sz w:val="22"/>
              </w:rPr>
            </w:pPr>
            <w:r w:rsidRPr="007A5B3E">
              <w:rPr>
                <w:rFonts w:hint="eastAsia"/>
                <w:sz w:val="22"/>
              </w:rPr>
              <w:t>（回答）</w:t>
            </w:r>
            <w:r w:rsidR="000E1C4B" w:rsidRPr="007A5B3E">
              <w:rPr>
                <w:rFonts w:hint="eastAsia"/>
                <w:sz w:val="22"/>
              </w:rPr>
              <w:t>くらし安全防災局、警察本部</w:t>
            </w:r>
          </w:p>
          <w:p w14:paraId="017C889C" w14:textId="77777777" w:rsidR="00CA74D6" w:rsidRPr="007A5B3E" w:rsidRDefault="00CA74D6" w:rsidP="00CA74D6">
            <w:pPr>
              <w:ind w:firstLineChars="100" w:firstLine="220"/>
              <w:rPr>
                <w:rFonts w:ascii="ＭＳ 明朝" w:eastAsia="ＭＳ 明朝" w:hAnsi="ＭＳ 明朝"/>
                <w:sz w:val="22"/>
              </w:rPr>
            </w:pPr>
            <w:r w:rsidRPr="007A5B3E">
              <w:rPr>
                <w:rFonts w:ascii="ＭＳ 明朝" w:eastAsia="ＭＳ 明朝" w:hAnsi="ＭＳ 明朝" w:hint="eastAsia"/>
                <w:sz w:val="22"/>
              </w:rPr>
              <w:t>県では、道路交通法の改正に合わせ、改正の内容や新しい交通ルール等について、県のたよりや当課で発行しているくらし安全通信等に掲載したほか、ツイッター等の</w:t>
            </w:r>
            <w:r w:rsidR="00253896" w:rsidRPr="007A5B3E">
              <w:rPr>
                <w:rFonts w:ascii="ＭＳ 明朝" w:eastAsia="ＭＳ 明朝" w:hAnsi="ＭＳ 明朝" w:hint="eastAsia"/>
                <w:sz w:val="22"/>
              </w:rPr>
              <w:t>ＳＮＳ</w:t>
            </w:r>
            <w:r w:rsidRPr="007A5B3E">
              <w:rPr>
                <w:rFonts w:ascii="ＭＳ 明朝" w:eastAsia="ＭＳ 明朝" w:hAnsi="ＭＳ 明朝" w:hint="eastAsia"/>
                <w:sz w:val="22"/>
              </w:rPr>
              <w:t>を活用し広く県民に周知してきました。</w:t>
            </w:r>
          </w:p>
          <w:p w14:paraId="2191740F" w14:textId="77777777" w:rsidR="00CA74D6" w:rsidRPr="007A5B3E" w:rsidRDefault="00CA74D6" w:rsidP="00CA74D6">
            <w:pPr>
              <w:rPr>
                <w:rFonts w:ascii="ＭＳ 明朝" w:eastAsia="ＭＳ 明朝" w:hAnsi="ＭＳ 明朝"/>
                <w:sz w:val="22"/>
              </w:rPr>
            </w:pPr>
            <w:r w:rsidRPr="007A5B3E">
              <w:rPr>
                <w:rFonts w:ascii="ＭＳ 明朝" w:eastAsia="ＭＳ 明朝" w:hAnsi="ＭＳ 明朝" w:hint="eastAsia"/>
                <w:sz w:val="22"/>
              </w:rPr>
              <w:t xml:space="preserve">　今後も、電動キックボードや自転車を販売する事業者や交通関係機関・団体と連携し、広報啓発活動を通じて、利用者の通行方法等に関する交通ルールやマナーの向上に努めてまいります。</w:t>
            </w:r>
          </w:p>
          <w:p w14:paraId="641E1D71" w14:textId="77777777" w:rsidR="00CA74D6" w:rsidRPr="007A5B3E" w:rsidRDefault="00CA74D6" w:rsidP="00CA74D6">
            <w:pPr>
              <w:ind w:firstLineChars="100" w:firstLine="220"/>
              <w:rPr>
                <w:rFonts w:ascii="ＭＳ 明朝" w:eastAsia="ＭＳ 明朝" w:hAnsi="ＭＳ 明朝"/>
                <w:sz w:val="22"/>
              </w:rPr>
            </w:pPr>
            <w:r w:rsidRPr="007A5B3E">
              <w:rPr>
                <w:rFonts w:ascii="ＭＳ 明朝" w:eastAsia="ＭＳ 明朝" w:hAnsi="ＭＳ 明朝" w:hint="eastAsia"/>
                <w:sz w:val="22"/>
              </w:rPr>
              <w:t>神奈川県警察本部では、電動キックボードや自転車の交通ルールの啓発につきましては、県警公式YouTube等の</w:t>
            </w:r>
            <w:r w:rsidR="00253896" w:rsidRPr="007A5B3E">
              <w:rPr>
                <w:rFonts w:ascii="ＭＳ 明朝" w:eastAsia="ＭＳ 明朝" w:hAnsi="ＭＳ 明朝" w:hint="eastAsia"/>
                <w:sz w:val="22"/>
              </w:rPr>
              <w:t>ＳＮＳ</w:t>
            </w:r>
            <w:r w:rsidRPr="007A5B3E">
              <w:rPr>
                <w:rFonts w:ascii="ＭＳ 明朝" w:eastAsia="ＭＳ 明朝" w:hAnsi="ＭＳ 明朝" w:hint="eastAsia"/>
                <w:sz w:val="22"/>
              </w:rPr>
              <w:t>による情報発信や広報啓発用チラシ等を活用した積極的な広報啓発活動に努めているほか、直接、販売店やシェアリング事業者等に対して、利用者のヘルメット着用を積極的に促すように指導等を行っております。</w:t>
            </w:r>
          </w:p>
          <w:p w14:paraId="725C7404" w14:textId="77777777" w:rsidR="00CA74D6" w:rsidRPr="007A5B3E" w:rsidRDefault="00CA74D6" w:rsidP="00CA74D6">
            <w:pPr>
              <w:ind w:firstLineChars="100" w:firstLine="220"/>
              <w:rPr>
                <w:rFonts w:ascii="ＭＳ 明朝" w:eastAsia="ＭＳ 明朝" w:hAnsi="ＭＳ 明朝"/>
                <w:sz w:val="22"/>
              </w:rPr>
            </w:pPr>
            <w:r w:rsidRPr="007A5B3E">
              <w:rPr>
                <w:rFonts w:ascii="ＭＳ 明朝" w:eastAsia="ＭＳ 明朝" w:hAnsi="ＭＳ 明朝" w:hint="eastAsia"/>
                <w:sz w:val="22"/>
              </w:rPr>
              <w:t>また、二輪車安全運転者講習や自転車交通安全教室等の講習等の実技講習やあらゆる警察活動を通じて、利用者の運転マナーの向上に努めております。</w:t>
            </w:r>
          </w:p>
          <w:p w14:paraId="5FDBBEA1" w14:textId="77777777" w:rsidR="000258E0" w:rsidRPr="007A5B3E" w:rsidRDefault="00CA74D6" w:rsidP="00CA74D6">
            <w:pPr>
              <w:ind w:firstLineChars="100" w:firstLine="220"/>
              <w:rPr>
                <w:sz w:val="22"/>
              </w:rPr>
            </w:pPr>
            <w:r w:rsidRPr="007A5B3E">
              <w:rPr>
                <w:rFonts w:ascii="ＭＳ 明朝" w:eastAsia="ＭＳ 明朝" w:hAnsi="ＭＳ 明朝" w:hint="eastAsia"/>
                <w:sz w:val="22"/>
              </w:rPr>
              <w:t>電動キックボードに係る悪質運転者の取締りにつきましては、利用者が拡大している電動キックボード等の新たなモビリティに対する交通実態を把握した上で、飲酒運転、信号無視等の危険性・迷惑性の高い違反行為を重点とするほか、自転車に係る悪質運転者の取締りにつきましては、自転車指導啓発重点地区・路線において、悪質性・危険性が極めて高く、交通死亡事故などの重大な事故に直結する信号無視、通行区分、一時不停止及び普通自転車の歩道通行の４種違反に重点指向した指導取締りをそれぞれ強化し、交通事故抑止を図ってまいります。</w:t>
            </w:r>
          </w:p>
        </w:tc>
      </w:tr>
    </w:tbl>
    <w:p w14:paraId="364CDE5C" w14:textId="77777777" w:rsidR="000258E0" w:rsidRPr="007A5B3E" w:rsidRDefault="000258E0" w:rsidP="000258E0">
      <w:pPr>
        <w:overflowPunct w:val="0"/>
        <w:ind w:left="220" w:hangingChars="100" w:hanging="220"/>
        <w:jc w:val="left"/>
        <w:textAlignment w:val="baseline"/>
        <w:rPr>
          <w:rFonts w:ascii="ＭＳ 明朝" w:eastAsia="ＭＳ ゴシック" w:hAnsi="Times New Roman" w:cs="ＭＳ ゴシック"/>
          <w:bCs/>
          <w:kern w:val="0"/>
          <w:sz w:val="22"/>
        </w:rPr>
      </w:pPr>
    </w:p>
    <w:p w14:paraId="3DFB4285" w14:textId="77777777" w:rsidR="000258E0" w:rsidRPr="007A5B3E" w:rsidRDefault="000258E0" w:rsidP="000258E0">
      <w:pPr>
        <w:overflowPunct w:val="0"/>
        <w:ind w:left="220" w:hangingChars="100" w:hanging="220"/>
        <w:jc w:val="left"/>
        <w:textAlignment w:val="baseline"/>
        <w:rPr>
          <w:rFonts w:ascii="ＭＳ 明朝" w:eastAsia="ＭＳ 明朝" w:hAnsi="ＭＳ 明朝" w:cs="ＭＳ Ｐゴシック"/>
          <w:kern w:val="0"/>
          <w:sz w:val="22"/>
        </w:rPr>
      </w:pPr>
      <w:r w:rsidRPr="007A5B3E">
        <w:rPr>
          <w:rFonts w:ascii="ＭＳ 明朝" w:eastAsia="ＭＳ 明朝" w:hAnsi="ＭＳ 明朝" w:cs="ＭＳ Ｐゴシック" w:hint="eastAsia"/>
          <w:kern w:val="0"/>
          <w:sz w:val="22"/>
        </w:rPr>
        <w:t>1</w:t>
      </w:r>
      <w:r w:rsidRPr="007A5B3E">
        <w:rPr>
          <w:rFonts w:ascii="ＭＳ 明朝" w:eastAsia="ＭＳ 明朝" w:hAnsi="ＭＳ 明朝" w:cs="ＭＳ Ｐゴシック"/>
          <w:kern w:val="0"/>
          <w:sz w:val="22"/>
        </w:rPr>
        <w:t>5</w:t>
      </w:r>
      <w:r w:rsidRPr="007A5B3E">
        <w:rPr>
          <w:rFonts w:ascii="ＭＳ 明朝" w:eastAsia="ＭＳ 明朝" w:hAnsi="ＭＳ 明朝" w:cs="ＭＳ Ｐゴシック" w:hint="eastAsia"/>
          <w:kern w:val="0"/>
          <w:sz w:val="22"/>
        </w:rPr>
        <w:t>．暮らしの中で急速にすすむデジタル化に対するデジタルデバイド解消にむけ、デジタル活用支援講習会などをはじめとした施策を推進すること。</w:t>
      </w:r>
    </w:p>
    <w:tbl>
      <w:tblPr>
        <w:tblStyle w:val="a3"/>
        <w:tblW w:w="0" w:type="auto"/>
        <w:tblInd w:w="-5" w:type="dxa"/>
        <w:tblLook w:val="04A0" w:firstRow="1" w:lastRow="0" w:firstColumn="1" w:lastColumn="0" w:noHBand="0" w:noVBand="1"/>
      </w:tblPr>
      <w:tblGrid>
        <w:gridCol w:w="9065"/>
      </w:tblGrid>
      <w:tr w:rsidR="007A5B3E" w:rsidRPr="007A5B3E" w14:paraId="16B36218" w14:textId="77777777" w:rsidTr="00557F86">
        <w:tc>
          <w:tcPr>
            <w:tcW w:w="9065" w:type="dxa"/>
          </w:tcPr>
          <w:p w14:paraId="6B33ACA6" w14:textId="77777777" w:rsidR="000258E0" w:rsidRPr="007A5B3E" w:rsidRDefault="000258E0" w:rsidP="00557F86">
            <w:pPr>
              <w:rPr>
                <w:sz w:val="22"/>
              </w:rPr>
            </w:pPr>
            <w:r w:rsidRPr="007A5B3E">
              <w:rPr>
                <w:rFonts w:hint="eastAsia"/>
                <w:sz w:val="22"/>
              </w:rPr>
              <w:t>（回答）</w:t>
            </w:r>
            <w:r w:rsidR="000E1C4B" w:rsidRPr="007A5B3E">
              <w:rPr>
                <w:rFonts w:hint="eastAsia"/>
                <w:sz w:val="22"/>
              </w:rPr>
              <w:t>総務局</w:t>
            </w:r>
          </w:p>
          <w:p w14:paraId="38734F52" w14:textId="77777777" w:rsidR="00CA74D6" w:rsidRPr="007A5B3E" w:rsidRDefault="00CA74D6" w:rsidP="00CA74D6">
            <w:pPr>
              <w:ind w:firstLineChars="100" w:firstLine="220"/>
              <w:rPr>
                <w:rFonts w:ascii="ＭＳ 明朝" w:eastAsia="ＭＳ 明朝" w:hAnsi="ＭＳ 明朝"/>
                <w:sz w:val="22"/>
              </w:rPr>
            </w:pPr>
            <w:r w:rsidRPr="007A5B3E">
              <w:rPr>
                <w:rFonts w:ascii="ＭＳ 明朝" w:eastAsia="ＭＳ 明朝" w:hAnsi="ＭＳ 明朝" w:hint="eastAsia"/>
                <w:sz w:val="22"/>
              </w:rPr>
              <w:t>県では、県民誰もがデジタルの恩恵を受けることのできる社会を実現するため、「デジタルデバイドの防止」に取り組んでいます。</w:t>
            </w:r>
          </w:p>
          <w:p w14:paraId="3AB6CFBC" w14:textId="77777777" w:rsidR="00CA74D6" w:rsidRPr="007A5B3E" w:rsidRDefault="00CA74D6" w:rsidP="00CA74D6">
            <w:pPr>
              <w:rPr>
                <w:rFonts w:ascii="ＭＳ 明朝" w:eastAsia="ＭＳ 明朝" w:hAnsi="ＭＳ 明朝"/>
                <w:sz w:val="22"/>
              </w:rPr>
            </w:pPr>
            <w:r w:rsidRPr="007A5B3E">
              <w:rPr>
                <w:rFonts w:ascii="ＭＳ 明朝" w:eastAsia="ＭＳ 明朝" w:hAnsi="ＭＳ 明朝" w:hint="eastAsia"/>
                <w:sz w:val="22"/>
              </w:rPr>
              <w:t xml:space="preserve">　県の情報発信を行う県公式ウェブサイトなどについて、ＪＩＳ規格に基づく適合試験等を実施し、適合していない部分があれば見直していく取り組みを毎年度繰り返し実行しています。これにより、高齢者や障害者等を含む誰もが、県のウェブサイトから提供される情報や機能を支障なく利用できることを目指しています。</w:t>
            </w:r>
          </w:p>
          <w:p w14:paraId="124C3C10" w14:textId="77777777" w:rsidR="00CA74D6" w:rsidRPr="007A5B3E" w:rsidRDefault="00CA74D6" w:rsidP="00CA74D6">
            <w:pPr>
              <w:ind w:firstLineChars="100" w:firstLine="220"/>
              <w:rPr>
                <w:rFonts w:ascii="ＭＳ 明朝" w:eastAsia="ＭＳ 明朝" w:hAnsi="ＭＳ 明朝"/>
                <w:sz w:val="22"/>
              </w:rPr>
            </w:pPr>
            <w:r w:rsidRPr="007A5B3E">
              <w:rPr>
                <w:rFonts w:ascii="ＭＳ 明朝" w:eastAsia="ＭＳ 明朝" w:hAnsi="ＭＳ 明朝" w:hint="eastAsia"/>
                <w:sz w:val="22"/>
              </w:rPr>
              <w:t>また、毎年県民向けに「サイバーセキュリティセミナー」を開催し、インターネットの安全な利用方法などを分かりやすく説明する取組も実施しています。</w:t>
            </w:r>
          </w:p>
          <w:p w14:paraId="11A8E059" w14:textId="77777777" w:rsidR="000258E0" w:rsidRPr="007A5B3E" w:rsidRDefault="00CA74D6" w:rsidP="00CA74D6">
            <w:pPr>
              <w:ind w:firstLineChars="100" w:firstLine="220"/>
              <w:rPr>
                <w:sz w:val="22"/>
              </w:rPr>
            </w:pPr>
            <w:r w:rsidRPr="007A5B3E">
              <w:rPr>
                <w:rFonts w:ascii="ＭＳ 明朝" w:eastAsia="ＭＳ 明朝" w:hAnsi="ＭＳ 明朝" w:hint="eastAsia"/>
                <w:sz w:val="22"/>
              </w:rPr>
              <w:t>なお、総務省では高齢者をはじめとした様々な方に向けたデジタル機器・サービスの利</w:t>
            </w:r>
            <w:r w:rsidR="00055DE3" w:rsidRPr="007A5B3E">
              <w:rPr>
                <w:rFonts w:ascii="ＭＳ 明朝" w:eastAsia="ＭＳ 明朝" w:hAnsi="ＭＳ 明朝" w:hint="eastAsia"/>
                <w:sz w:val="22"/>
              </w:rPr>
              <w:lastRenderedPageBreak/>
              <w:t>用方法の講習会をデジタル活用支援推進事業として実施しており、</w:t>
            </w:r>
            <w:r w:rsidRPr="007A5B3E">
              <w:rPr>
                <w:rFonts w:ascii="ＭＳ 明朝" w:eastAsia="ＭＳ 明朝" w:hAnsi="ＭＳ 明朝" w:hint="eastAsia"/>
                <w:sz w:val="22"/>
              </w:rPr>
              <w:t>県も広報や関係団体への周知等の支援を行っています。</w:t>
            </w:r>
          </w:p>
        </w:tc>
      </w:tr>
    </w:tbl>
    <w:p w14:paraId="7AC6E930" w14:textId="77777777" w:rsidR="000258E0" w:rsidRPr="007A5B3E" w:rsidRDefault="000258E0" w:rsidP="000258E0">
      <w:pPr>
        <w:overflowPunct w:val="0"/>
        <w:ind w:left="220" w:hangingChars="100" w:hanging="220"/>
        <w:jc w:val="left"/>
        <w:textAlignment w:val="baseline"/>
        <w:rPr>
          <w:rFonts w:ascii="ＭＳ 明朝" w:eastAsia="ＭＳ ゴシック" w:hAnsi="Times New Roman" w:cs="ＭＳ ゴシック"/>
          <w:bCs/>
          <w:kern w:val="0"/>
          <w:sz w:val="22"/>
        </w:rPr>
      </w:pPr>
    </w:p>
    <w:p w14:paraId="3BECD8AA" w14:textId="77777777" w:rsidR="004005A6" w:rsidRPr="007A5B3E" w:rsidRDefault="004005A6" w:rsidP="004005A6">
      <w:pPr>
        <w:overflowPunct w:val="0"/>
        <w:jc w:val="left"/>
        <w:textAlignment w:val="baseline"/>
        <w:rPr>
          <w:rFonts w:ascii="ＭＳ 明朝" w:eastAsia="ＭＳ ゴシック" w:hAnsi="Times New Roman" w:cs="ＭＳ ゴシック"/>
          <w:bCs/>
          <w:kern w:val="0"/>
          <w:sz w:val="22"/>
        </w:rPr>
      </w:pPr>
      <w:r w:rsidRPr="007A5B3E">
        <w:rPr>
          <w:rFonts w:ascii="ＭＳ 明朝" w:eastAsia="ＭＳ ゴシック" w:hAnsi="Times New Roman" w:cs="ＭＳ ゴシック" w:hint="eastAsia"/>
          <w:bCs/>
          <w:kern w:val="0"/>
          <w:sz w:val="22"/>
        </w:rPr>
        <w:t>【環境・エネルギー政策】</w:t>
      </w:r>
    </w:p>
    <w:p w14:paraId="0840BFE9" w14:textId="77777777" w:rsidR="004005A6" w:rsidRPr="007A5B3E" w:rsidRDefault="000258E0" w:rsidP="000258E0">
      <w:pPr>
        <w:overflowPunct w:val="0"/>
        <w:ind w:left="220" w:hangingChars="100" w:hanging="220"/>
        <w:jc w:val="left"/>
        <w:textAlignment w:val="baseline"/>
        <w:rPr>
          <w:rFonts w:ascii="ＭＳ 明朝" w:eastAsia="ＭＳ 明朝" w:hAnsi="ＭＳ 明朝"/>
          <w:sz w:val="22"/>
        </w:rPr>
      </w:pPr>
      <w:r w:rsidRPr="007A5B3E">
        <w:rPr>
          <w:rFonts w:ascii="ＭＳ 明朝" w:eastAsia="ＭＳ 明朝" w:hAnsi="ＭＳ 明朝" w:hint="eastAsia"/>
          <w:sz w:val="22"/>
        </w:rPr>
        <w:t>1</w:t>
      </w:r>
      <w:r w:rsidRPr="007A5B3E">
        <w:rPr>
          <w:rFonts w:ascii="ＭＳ 明朝" w:eastAsia="ＭＳ 明朝" w:hAnsi="ＭＳ 明朝"/>
          <w:sz w:val="22"/>
        </w:rPr>
        <w:t>6</w:t>
      </w:r>
      <w:r w:rsidRPr="007A5B3E">
        <w:rPr>
          <w:rFonts w:ascii="ＭＳ 明朝" w:eastAsia="ＭＳ 明朝" w:hAnsi="ＭＳ 明朝" w:hint="eastAsia"/>
          <w:sz w:val="22"/>
        </w:rPr>
        <w:t>．海洋プラスチックごみ問題の解決をめざし、劣化し細かく砕けたマイクロプラスチックを生みださないよう、国や市町村、産業界などと連携して使い捨てプラスチック製品の削減に取り組むこと。あわせて河川や海岸線等のプラスチックごみの回収に向けた取り組みを強化すること。</w:t>
      </w:r>
    </w:p>
    <w:tbl>
      <w:tblPr>
        <w:tblStyle w:val="a3"/>
        <w:tblW w:w="0" w:type="auto"/>
        <w:tblInd w:w="-5" w:type="dxa"/>
        <w:tblLook w:val="04A0" w:firstRow="1" w:lastRow="0" w:firstColumn="1" w:lastColumn="0" w:noHBand="0" w:noVBand="1"/>
      </w:tblPr>
      <w:tblGrid>
        <w:gridCol w:w="9065"/>
      </w:tblGrid>
      <w:tr w:rsidR="007A5B3E" w:rsidRPr="007A5B3E" w14:paraId="7CC1D80B" w14:textId="77777777" w:rsidTr="00557F86">
        <w:tc>
          <w:tcPr>
            <w:tcW w:w="9065" w:type="dxa"/>
          </w:tcPr>
          <w:p w14:paraId="370F126E" w14:textId="77777777" w:rsidR="000258E0" w:rsidRPr="007A5B3E" w:rsidRDefault="000258E0" w:rsidP="00557F86">
            <w:pPr>
              <w:rPr>
                <w:sz w:val="22"/>
              </w:rPr>
            </w:pPr>
            <w:r w:rsidRPr="007A5B3E">
              <w:rPr>
                <w:rFonts w:hint="eastAsia"/>
                <w:sz w:val="22"/>
              </w:rPr>
              <w:t>（回答）</w:t>
            </w:r>
            <w:r w:rsidR="000E1C4B" w:rsidRPr="007A5B3E">
              <w:rPr>
                <w:rFonts w:hint="eastAsia"/>
                <w:sz w:val="22"/>
              </w:rPr>
              <w:t>環境農政局</w:t>
            </w:r>
          </w:p>
          <w:p w14:paraId="5842D60F" w14:textId="77777777" w:rsidR="00CA74D6" w:rsidRPr="007A5B3E" w:rsidRDefault="00CA74D6" w:rsidP="00CA74D6">
            <w:pPr>
              <w:ind w:firstLineChars="100" w:firstLine="220"/>
              <w:rPr>
                <w:rFonts w:ascii="ＭＳ 明朝" w:eastAsia="ＭＳ 明朝" w:hAnsi="ＭＳ 明朝"/>
                <w:sz w:val="22"/>
              </w:rPr>
            </w:pPr>
            <w:r w:rsidRPr="007A5B3E">
              <w:rPr>
                <w:rFonts w:ascii="ＭＳ 明朝" w:eastAsia="ＭＳ 明朝" w:hAnsi="ＭＳ 明朝" w:hint="eastAsia"/>
                <w:sz w:val="22"/>
              </w:rPr>
              <w:t>使い捨てプラスチック削減の取組としては、令和２年７月に県内の市町村、スーパーなどの企業や生協・農協などの団体で構成する「神奈川県ワンウェイプラ削減実行委員会」を設置し、構成員と連携してワンウェイプラの店頭回収、プラスチック製容器の削減、代替素材への転換等に取り組んでいます。</w:t>
            </w:r>
          </w:p>
          <w:p w14:paraId="171ADDF6" w14:textId="77777777" w:rsidR="000258E0" w:rsidRPr="007A5B3E" w:rsidRDefault="00CA74D6" w:rsidP="00CA74D6">
            <w:pPr>
              <w:rPr>
                <w:sz w:val="22"/>
              </w:rPr>
            </w:pPr>
            <w:r w:rsidRPr="007A5B3E">
              <w:rPr>
                <w:rFonts w:ascii="ＭＳ 明朝" w:eastAsia="ＭＳ 明朝" w:hAnsi="ＭＳ 明朝" w:hint="eastAsia"/>
                <w:sz w:val="22"/>
              </w:rPr>
              <w:t xml:space="preserve">　河川や海岸線等のプラスチックごみについては、 内陸部と沿岸域が一体となった取組が重要であり、特に海岸漂着物については、内陸部から河川を通じて海岸に漂着したものであるとの共通認識を図る必要があると考えています。そのため、今年度に改定を予定している「神奈川県海岸漂着物対策地域計画」において、内陸部の役割を明確化することとしています。今後も引き続き関係者との連携を図り、プラスチックごみを含む海岸漂着物の発生抑制や円滑な処理に係る取組を進めてまいります。</w:t>
            </w:r>
          </w:p>
        </w:tc>
      </w:tr>
    </w:tbl>
    <w:p w14:paraId="338A083F" w14:textId="77777777" w:rsidR="000258E0" w:rsidRPr="007A5B3E" w:rsidRDefault="000258E0" w:rsidP="000258E0">
      <w:pPr>
        <w:overflowPunct w:val="0"/>
        <w:ind w:left="220" w:hangingChars="100" w:hanging="220"/>
        <w:jc w:val="left"/>
        <w:textAlignment w:val="baseline"/>
        <w:rPr>
          <w:rFonts w:ascii="ＭＳ 明朝" w:eastAsia="ＭＳ 明朝" w:hAnsi="ＭＳ 明朝"/>
          <w:sz w:val="22"/>
        </w:rPr>
      </w:pPr>
    </w:p>
    <w:p w14:paraId="516B223E" w14:textId="77777777" w:rsidR="000258E0" w:rsidRPr="007A5B3E" w:rsidRDefault="000258E0" w:rsidP="000258E0">
      <w:pPr>
        <w:overflowPunct w:val="0"/>
        <w:ind w:left="220" w:hangingChars="100" w:hanging="220"/>
        <w:jc w:val="left"/>
        <w:textAlignment w:val="baseline"/>
        <w:rPr>
          <w:rFonts w:ascii="ＭＳ 明朝" w:eastAsia="ＭＳ 明朝" w:hAnsi="ＭＳ 明朝" w:cs="Arial"/>
          <w:sz w:val="22"/>
        </w:rPr>
      </w:pPr>
      <w:r w:rsidRPr="007A5B3E">
        <w:rPr>
          <w:rFonts w:ascii="ＭＳ 明朝" w:eastAsia="ＭＳ 明朝" w:hAnsi="ＭＳ 明朝" w:cs="MS-Mincho" w:hint="eastAsia"/>
          <w:kern w:val="0"/>
          <w:sz w:val="22"/>
        </w:rPr>
        <w:t>1</w:t>
      </w:r>
      <w:r w:rsidRPr="007A5B3E">
        <w:rPr>
          <w:rFonts w:ascii="ＭＳ 明朝" w:eastAsia="ＭＳ 明朝" w:hAnsi="ＭＳ 明朝" w:cs="MS-Mincho"/>
          <w:kern w:val="0"/>
          <w:sz w:val="22"/>
        </w:rPr>
        <w:t>7</w:t>
      </w:r>
      <w:r w:rsidRPr="007A5B3E">
        <w:rPr>
          <w:rFonts w:ascii="ＭＳ 明朝" w:eastAsia="ＭＳ 明朝" w:hAnsi="ＭＳ 明朝" w:cs="MS-Mincho" w:hint="eastAsia"/>
          <w:kern w:val="0"/>
          <w:sz w:val="22"/>
        </w:rPr>
        <w:t>．従来、政府が掲げた</w:t>
      </w:r>
      <w:r w:rsidRPr="007A5B3E">
        <w:rPr>
          <w:rFonts w:ascii="ＭＳ 明朝" w:eastAsia="ＭＳ 明朝" w:hAnsi="ＭＳ 明朝" w:hint="eastAsia"/>
          <w:kern w:val="0"/>
          <w:sz w:val="22"/>
        </w:rPr>
        <w:t>電気</w:t>
      </w:r>
      <w:r w:rsidRPr="007A5B3E">
        <w:rPr>
          <w:rFonts w:ascii="ＭＳ 明朝" w:eastAsia="ＭＳ 明朝" w:hAnsi="ＭＳ 明朝" w:cs="MS-Mincho" w:hint="eastAsia"/>
          <w:kern w:val="0"/>
          <w:sz w:val="22"/>
        </w:rPr>
        <w:t>料金</w:t>
      </w:r>
      <w:r w:rsidRPr="007A5B3E">
        <w:rPr>
          <w:rFonts w:ascii="ＭＳ 明朝" w:eastAsia="ＭＳ 明朝" w:hAnsi="ＭＳ 明朝" w:hint="eastAsia"/>
          <w:kern w:val="0"/>
          <w:sz w:val="22"/>
        </w:rPr>
        <w:t>の負担軽減策では対象外となっていた</w:t>
      </w:r>
      <w:r w:rsidRPr="007A5B3E">
        <w:rPr>
          <w:rFonts w:ascii="ＭＳ 明朝" w:eastAsia="ＭＳ 明朝" w:hAnsi="ＭＳ 明朝" w:cs="MS-Mincho" w:hint="eastAsia"/>
          <w:kern w:val="0"/>
          <w:sz w:val="22"/>
        </w:rPr>
        <w:t>特別高圧で受電する大規模工場</w:t>
      </w:r>
      <w:r w:rsidRPr="007A5B3E">
        <w:rPr>
          <w:rFonts w:ascii="ＭＳ 明朝" w:eastAsia="ＭＳ 明朝" w:hAnsi="ＭＳ 明朝" w:hint="eastAsia"/>
          <w:kern w:val="0"/>
          <w:sz w:val="22"/>
          <w:shd w:val="clear" w:color="auto" w:fill="FFFFFF"/>
        </w:rPr>
        <w:t>や大規模小売店が</w:t>
      </w:r>
      <w:r w:rsidRPr="007A5B3E">
        <w:rPr>
          <w:rFonts w:ascii="ＭＳ 明朝" w:eastAsia="ＭＳ 明朝" w:hAnsi="ＭＳ 明朝" w:hint="eastAsia"/>
          <w:sz w:val="22"/>
        </w:rPr>
        <w:t>電気</w:t>
      </w:r>
      <w:r w:rsidRPr="007A5B3E">
        <w:rPr>
          <w:rFonts w:ascii="ＭＳ 明朝" w:eastAsia="ＭＳ 明朝" w:hAnsi="ＭＳ 明朝" w:cs="MS-Mincho" w:hint="eastAsia"/>
          <w:kern w:val="0"/>
          <w:sz w:val="22"/>
        </w:rPr>
        <w:t>料金</w:t>
      </w:r>
      <w:r w:rsidRPr="007A5B3E">
        <w:rPr>
          <w:rFonts w:ascii="ＭＳ 明朝" w:eastAsia="ＭＳ 明朝" w:hAnsi="ＭＳ 明朝" w:hint="eastAsia"/>
          <w:sz w:val="22"/>
        </w:rPr>
        <w:t>の負担軽減策の対象として新たに加えられたことを受け、県は市町村に周知すること。</w:t>
      </w:r>
      <w:r w:rsidRPr="007A5B3E">
        <w:rPr>
          <w:rFonts w:ascii="ＭＳ 明朝" w:eastAsia="ＭＳ 明朝" w:hAnsi="ＭＳ 明朝" w:cs="MS-Mincho" w:hint="eastAsia"/>
          <w:kern w:val="0"/>
          <w:sz w:val="22"/>
        </w:rPr>
        <w:t>あわせて</w:t>
      </w:r>
      <w:r w:rsidRPr="007A5B3E">
        <w:rPr>
          <w:rFonts w:ascii="ＭＳ 明朝" w:eastAsia="ＭＳ 明朝" w:hAnsi="ＭＳ 明朝" w:hint="eastAsia"/>
          <w:kern w:val="0"/>
          <w:sz w:val="22"/>
        </w:rPr>
        <w:t>、</w:t>
      </w:r>
      <w:r w:rsidRPr="007A5B3E">
        <w:rPr>
          <w:rFonts w:ascii="ＭＳ 明朝" w:eastAsia="ＭＳ 明朝" w:hAnsi="ＭＳ 明朝" w:cs="Arial" w:hint="eastAsia"/>
          <w:sz w:val="22"/>
        </w:rPr>
        <w:t>今後とも状況に応じて、継続的に予算措置を行うよう県として国に要望すること。</w:t>
      </w:r>
    </w:p>
    <w:tbl>
      <w:tblPr>
        <w:tblStyle w:val="a3"/>
        <w:tblW w:w="0" w:type="auto"/>
        <w:tblInd w:w="-5" w:type="dxa"/>
        <w:tblLook w:val="04A0" w:firstRow="1" w:lastRow="0" w:firstColumn="1" w:lastColumn="0" w:noHBand="0" w:noVBand="1"/>
      </w:tblPr>
      <w:tblGrid>
        <w:gridCol w:w="9065"/>
      </w:tblGrid>
      <w:tr w:rsidR="007A5B3E" w:rsidRPr="007A5B3E" w14:paraId="736503C8" w14:textId="77777777" w:rsidTr="00557F86">
        <w:tc>
          <w:tcPr>
            <w:tcW w:w="9065" w:type="dxa"/>
          </w:tcPr>
          <w:p w14:paraId="160D77B2" w14:textId="77777777" w:rsidR="000258E0" w:rsidRPr="007A5B3E" w:rsidRDefault="000258E0" w:rsidP="00557F86">
            <w:pPr>
              <w:rPr>
                <w:sz w:val="22"/>
              </w:rPr>
            </w:pPr>
            <w:r w:rsidRPr="007A5B3E">
              <w:rPr>
                <w:rFonts w:hint="eastAsia"/>
                <w:sz w:val="22"/>
              </w:rPr>
              <w:t>（回答）</w:t>
            </w:r>
            <w:r w:rsidR="000E1C4B" w:rsidRPr="007A5B3E">
              <w:rPr>
                <w:rFonts w:hint="eastAsia"/>
                <w:sz w:val="22"/>
              </w:rPr>
              <w:t>産業労働局</w:t>
            </w:r>
          </w:p>
          <w:p w14:paraId="1DB5B2F8" w14:textId="77777777" w:rsidR="00B14E4F" w:rsidRPr="007A5B3E" w:rsidRDefault="004A1492" w:rsidP="004A1492">
            <w:pPr>
              <w:ind w:firstLineChars="100" w:firstLine="220"/>
            </w:pPr>
            <w:r w:rsidRPr="007A5B3E">
              <w:rPr>
                <w:rFonts w:ascii="ＭＳ 明朝" w:eastAsia="ＭＳ 明朝" w:hAnsi="ＭＳ 明朝" w:hint="eastAsia"/>
                <w:sz w:val="22"/>
              </w:rPr>
              <w:t>県では、国による電気代支援の対象とならない特別高圧で受電する事業者のうち、中小製造業・倉庫業者に対して、独自の支援に取り組んでい</w:t>
            </w:r>
            <w:r w:rsidR="00B14E4F" w:rsidRPr="007A5B3E">
              <w:rPr>
                <w:rFonts w:hint="eastAsia"/>
              </w:rPr>
              <w:t>ます。こうした</w:t>
            </w:r>
            <w:r w:rsidR="007D5B62" w:rsidRPr="007A5B3E">
              <w:rPr>
                <w:rFonts w:hint="eastAsia"/>
              </w:rPr>
              <w:t>中、</w:t>
            </w:r>
            <w:r w:rsidRPr="007A5B3E">
              <w:rPr>
                <w:rFonts w:hint="eastAsia"/>
              </w:rPr>
              <w:t>国は、令和５年</w:t>
            </w:r>
            <w:r w:rsidRPr="007A5B3E">
              <w:rPr>
                <w:rFonts w:asciiTheme="minorEastAsia" w:hAnsiTheme="minorEastAsia" w:hint="eastAsia"/>
              </w:rPr>
              <w:t>11</w:t>
            </w:r>
            <w:r w:rsidRPr="007A5B3E">
              <w:rPr>
                <w:rFonts w:hint="eastAsia"/>
              </w:rPr>
              <w:t>月、総合経済対策を閣議決定し、重点支援地方交付金を増額しましたので、</w:t>
            </w:r>
            <w:r w:rsidR="00B14E4F" w:rsidRPr="007A5B3E">
              <w:rPr>
                <w:rFonts w:hint="eastAsia"/>
              </w:rPr>
              <w:t>今後</w:t>
            </w:r>
            <w:r w:rsidR="007D5B62" w:rsidRPr="007A5B3E">
              <w:rPr>
                <w:rFonts w:hint="eastAsia"/>
              </w:rPr>
              <w:t>、</w:t>
            </w:r>
            <w:r w:rsidR="005E4F1E" w:rsidRPr="007A5B3E">
              <w:rPr>
                <w:rFonts w:hint="eastAsia"/>
              </w:rPr>
              <w:t>支援</w:t>
            </w:r>
            <w:r w:rsidR="007D5B62" w:rsidRPr="007A5B3E">
              <w:rPr>
                <w:rFonts w:hint="eastAsia"/>
              </w:rPr>
              <w:t>対象</w:t>
            </w:r>
            <w:r w:rsidR="00B14E4F" w:rsidRPr="007A5B3E">
              <w:rPr>
                <w:rFonts w:hint="eastAsia"/>
              </w:rPr>
              <w:t>を追加</w:t>
            </w:r>
            <w:r w:rsidR="007D5B62" w:rsidRPr="007A5B3E">
              <w:rPr>
                <w:rFonts w:hint="eastAsia"/>
              </w:rPr>
              <w:t>するなど、この取組の拡充を検討します。</w:t>
            </w:r>
          </w:p>
          <w:p w14:paraId="5E9F9C9F" w14:textId="77777777" w:rsidR="004A1492" w:rsidRPr="007A5B3E" w:rsidRDefault="00B14E4F" w:rsidP="004A1492">
            <w:pPr>
              <w:ind w:firstLineChars="100" w:firstLine="220"/>
              <w:rPr>
                <w:rFonts w:ascii="ＭＳ 明朝" w:eastAsia="ＭＳ 明朝" w:hAnsi="ＭＳ 明朝"/>
                <w:sz w:val="22"/>
              </w:rPr>
            </w:pPr>
            <w:r w:rsidRPr="007A5B3E">
              <w:rPr>
                <w:rFonts w:ascii="ＭＳ 明朝" w:eastAsia="ＭＳ 明朝" w:hAnsi="ＭＳ 明朝" w:hint="eastAsia"/>
                <w:sz w:val="22"/>
              </w:rPr>
              <w:t>なお、国への働きかけについては、今後の状況を見極めた上で検討していきます。</w:t>
            </w:r>
          </w:p>
          <w:p w14:paraId="2C48795F" w14:textId="77777777" w:rsidR="000258E0" w:rsidRPr="007A5B3E" w:rsidRDefault="004A1492" w:rsidP="007A1EDA">
            <w:pPr>
              <w:ind w:firstLineChars="100" w:firstLine="220"/>
              <w:rPr>
                <w:rFonts w:ascii="ＭＳ 明朝" w:eastAsia="ＭＳ 明朝" w:hAnsi="ＭＳ 明朝"/>
                <w:sz w:val="22"/>
              </w:rPr>
            </w:pPr>
            <w:r w:rsidRPr="007A5B3E">
              <w:rPr>
                <w:rFonts w:ascii="ＭＳ 明朝" w:eastAsia="ＭＳ 明朝" w:hAnsi="ＭＳ 明朝" w:hint="eastAsia"/>
                <w:sz w:val="22"/>
              </w:rPr>
              <w:t>併せて、こうした支援について、市町村と情報共有を図って</w:t>
            </w:r>
            <w:r w:rsidR="00DE3747" w:rsidRPr="007A5B3E">
              <w:rPr>
                <w:rFonts w:ascii="ＭＳ 明朝" w:eastAsia="ＭＳ 明朝" w:hAnsi="ＭＳ 明朝" w:hint="eastAsia"/>
                <w:sz w:val="22"/>
              </w:rPr>
              <w:t>まいります</w:t>
            </w:r>
            <w:r w:rsidRPr="007A5B3E">
              <w:rPr>
                <w:rFonts w:ascii="ＭＳ 明朝" w:eastAsia="ＭＳ 明朝" w:hAnsi="ＭＳ 明朝" w:hint="eastAsia"/>
                <w:sz w:val="22"/>
              </w:rPr>
              <w:t>。</w:t>
            </w:r>
          </w:p>
        </w:tc>
      </w:tr>
    </w:tbl>
    <w:p w14:paraId="054EFA6F" w14:textId="77777777" w:rsidR="000258E0" w:rsidRPr="007A5B3E" w:rsidRDefault="000258E0" w:rsidP="000258E0">
      <w:pPr>
        <w:overflowPunct w:val="0"/>
        <w:ind w:left="220" w:hangingChars="100" w:hanging="220"/>
        <w:jc w:val="left"/>
        <w:textAlignment w:val="baseline"/>
        <w:rPr>
          <w:rFonts w:ascii="ＭＳ 明朝" w:eastAsia="ＭＳ 明朝" w:hAnsi="ＭＳ 明朝" w:cs="Arial"/>
          <w:sz w:val="22"/>
        </w:rPr>
      </w:pPr>
    </w:p>
    <w:p w14:paraId="41EA21A8" w14:textId="77777777" w:rsidR="000258E0" w:rsidRPr="007A5B3E" w:rsidRDefault="000258E0" w:rsidP="000258E0">
      <w:pPr>
        <w:overflowPunct w:val="0"/>
        <w:ind w:left="220" w:hangingChars="100" w:hanging="220"/>
        <w:jc w:val="left"/>
        <w:textAlignment w:val="baseline"/>
        <w:rPr>
          <w:rFonts w:ascii="ＭＳ 明朝" w:eastAsia="ＭＳ 明朝" w:hAnsi="ＭＳ 明朝"/>
          <w:sz w:val="22"/>
        </w:rPr>
      </w:pPr>
      <w:r w:rsidRPr="007A5B3E">
        <w:rPr>
          <w:rFonts w:ascii="ＭＳ 明朝" w:eastAsia="ＭＳ 明朝" w:hAnsi="ＭＳ 明朝"/>
          <w:sz w:val="22"/>
        </w:rPr>
        <w:t>18</w:t>
      </w:r>
      <w:r w:rsidRPr="007A5B3E">
        <w:rPr>
          <w:rFonts w:ascii="ＭＳ 明朝" w:eastAsia="ＭＳ 明朝" w:hAnsi="ＭＳ 明朝" w:hint="eastAsia"/>
          <w:sz w:val="22"/>
        </w:rPr>
        <w:t>．</w:t>
      </w:r>
      <w:r w:rsidRPr="007A5B3E">
        <w:rPr>
          <w:rFonts w:ascii="ＭＳ 明朝" w:eastAsia="ＭＳ 明朝" w:hAnsi="ＭＳ 明朝" w:hint="eastAsia"/>
          <w:kern w:val="0"/>
          <w:sz w:val="22"/>
        </w:rPr>
        <w:t>食品ロスを削減し、循環型社会環境を実現するため、食品リサイクル制度の普及啓発をはかること。あわせて賞味期限に関する商習慣の緩和に向けて、引き続き関係者への啓発に取り組むとともに、消費者の理解を深めるための広報活動に取り組むこと</w:t>
      </w:r>
      <w:r w:rsidRPr="007A5B3E">
        <w:rPr>
          <w:rFonts w:ascii="ＭＳ 明朝" w:eastAsia="ＭＳ 明朝" w:hAnsi="ＭＳ 明朝" w:hint="eastAsia"/>
          <w:sz w:val="22"/>
        </w:rPr>
        <w:t>。</w:t>
      </w:r>
    </w:p>
    <w:tbl>
      <w:tblPr>
        <w:tblStyle w:val="a3"/>
        <w:tblW w:w="0" w:type="auto"/>
        <w:tblInd w:w="-5" w:type="dxa"/>
        <w:tblLook w:val="04A0" w:firstRow="1" w:lastRow="0" w:firstColumn="1" w:lastColumn="0" w:noHBand="0" w:noVBand="1"/>
      </w:tblPr>
      <w:tblGrid>
        <w:gridCol w:w="9065"/>
      </w:tblGrid>
      <w:tr w:rsidR="007A5B3E" w:rsidRPr="007A5B3E" w14:paraId="1F1D4BCE" w14:textId="77777777" w:rsidTr="00557F86">
        <w:tc>
          <w:tcPr>
            <w:tcW w:w="9065" w:type="dxa"/>
          </w:tcPr>
          <w:p w14:paraId="4E19FFC0" w14:textId="77777777" w:rsidR="000258E0" w:rsidRPr="007A5B3E" w:rsidRDefault="000258E0" w:rsidP="00557F86">
            <w:pPr>
              <w:rPr>
                <w:sz w:val="22"/>
              </w:rPr>
            </w:pPr>
            <w:r w:rsidRPr="007A5B3E">
              <w:rPr>
                <w:rFonts w:hint="eastAsia"/>
                <w:sz w:val="22"/>
              </w:rPr>
              <w:t>（回答）</w:t>
            </w:r>
            <w:r w:rsidR="000E1C4B" w:rsidRPr="007A5B3E">
              <w:rPr>
                <w:rFonts w:hint="eastAsia"/>
                <w:sz w:val="22"/>
              </w:rPr>
              <w:t>環境農政局</w:t>
            </w:r>
          </w:p>
          <w:p w14:paraId="56753ACC" w14:textId="77777777" w:rsidR="00CA74D6" w:rsidRPr="007A5B3E" w:rsidRDefault="00CA74D6" w:rsidP="00CA74D6">
            <w:pPr>
              <w:ind w:firstLineChars="100" w:firstLine="220"/>
              <w:rPr>
                <w:sz w:val="22"/>
              </w:rPr>
            </w:pPr>
            <w:r w:rsidRPr="007A5B3E">
              <w:rPr>
                <w:rFonts w:hint="eastAsia"/>
                <w:sz w:val="22"/>
              </w:rPr>
              <w:t>食品リサイクル制度の普及啓発については、県ホームページ「</w:t>
            </w:r>
            <w:r w:rsidR="00A42929" w:rsidRPr="007A5B3E">
              <w:rPr>
                <w:rFonts w:hint="eastAsia"/>
                <w:sz w:val="22"/>
              </w:rPr>
              <w:t>ごみ・</w:t>
            </w:r>
            <w:r w:rsidRPr="007A5B3E">
              <w:rPr>
                <w:rFonts w:hint="eastAsia"/>
                <w:sz w:val="22"/>
              </w:rPr>
              <w:t>リサイクル」等での発信を通じ、普及啓発に取り組んでまいります。</w:t>
            </w:r>
          </w:p>
          <w:p w14:paraId="6A5D79FA" w14:textId="77777777" w:rsidR="000258E0" w:rsidRPr="007A5B3E" w:rsidRDefault="00CA74D6" w:rsidP="00CA74D6">
            <w:pPr>
              <w:ind w:firstLineChars="100" w:firstLine="220"/>
              <w:rPr>
                <w:sz w:val="22"/>
              </w:rPr>
            </w:pPr>
            <w:r w:rsidRPr="007A5B3E">
              <w:rPr>
                <w:rFonts w:hint="eastAsia"/>
                <w:sz w:val="22"/>
              </w:rPr>
              <w:t>また、食品関連事業者が食品ロス削減のために取り組んでいる、納品期限等を定めた「３分の１ルール」等の商習慣の見直しについても、県ホームページを活用した周知・啓発を</w:t>
            </w:r>
            <w:r w:rsidRPr="007A5B3E">
              <w:rPr>
                <w:rFonts w:hint="eastAsia"/>
                <w:sz w:val="22"/>
              </w:rPr>
              <w:lastRenderedPageBreak/>
              <w:t>行うとともに、県民に対する普及啓発を行うことにより、消費者の理解を促進してまいります。</w:t>
            </w:r>
          </w:p>
        </w:tc>
      </w:tr>
    </w:tbl>
    <w:p w14:paraId="41F1EB76" w14:textId="77777777" w:rsidR="000258E0" w:rsidRPr="007A5B3E" w:rsidRDefault="000258E0" w:rsidP="000258E0">
      <w:pPr>
        <w:overflowPunct w:val="0"/>
        <w:ind w:left="220" w:hangingChars="100" w:hanging="220"/>
        <w:jc w:val="left"/>
        <w:textAlignment w:val="baseline"/>
        <w:rPr>
          <w:rFonts w:asciiTheme="majorEastAsia" w:eastAsiaTheme="majorEastAsia" w:hAnsiTheme="majorEastAsia" w:cs="ＭＳ ゴシック"/>
          <w:bCs/>
          <w:kern w:val="0"/>
          <w:sz w:val="22"/>
        </w:rPr>
      </w:pPr>
    </w:p>
    <w:p w14:paraId="78E2EE99" w14:textId="77777777" w:rsidR="004005A6" w:rsidRPr="007A5B3E" w:rsidRDefault="004005A6" w:rsidP="004005A6">
      <w:pPr>
        <w:overflowPunct w:val="0"/>
        <w:jc w:val="left"/>
        <w:textAlignment w:val="baseline"/>
        <w:rPr>
          <w:rFonts w:asciiTheme="majorEastAsia" w:eastAsiaTheme="majorEastAsia" w:hAnsiTheme="majorEastAsia" w:cs="ＭＳ ゴシック"/>
          <w:bCs/>
          <w:kern w:val="0"/>
          <w:sz w:val="22"/>
        </w:rPr>
      </w:pPr>
      <w:r w:rsidRPr="007A5B3E">
        <w:rPr>
          <w:rFonts w:asciiTheme="majorEastAsia" w:eastAsiaTheme="majorEastAsia" w:hAnsiTheme="majorEastAsia" w:cs="ＭＳ ゴシック" w:hint="eastAsia"/>
          <w:bCs/>
          <w:kern w:val="0"/>
          <w:sz w:val="22"/>
        </w:rPr>
        <w:t>【教育・人権・平和政策】</w:t>
      </w:r>
    </w:p>
    <w:p w14:paraId="34E85087" w14:textId="77777777" w:rsidR="004005A6" w:rsidRPr="007A5B3E" w:rsidRDefault="000258E0" w:rsidP="004005A6">
      <w:pPr>
        <w:widowControl/>
        <w:spacing w:line="276" w:lineRule="auto"/>
        <w:ind w:left="220" w:hangingChars="100" w:hanging="220"/>
        <w:jc w:val="left"/>
        <w:rPr>
          <w:rFonts w:ascii="ＭＳ 明朝" w:eastAsia="ＭＳ 明朝" w:hAnsi="ＭＳ 明朝"/>
          <w:sz w:val="22"/>
        </w:rPr>
      </w:pPr>
      <w:r w:rsidRPr="007A5B3E">
        <w:rPr>
          <w:rFonts w:ascii="ＭＳ 明朝" w:eastAsia="ＭＳ 明朝" w:hAnsi="ＭＳ 明朝" w:cs="Arial" w:hint="eastAsia"/>
          <w:sz w:val="22"/>
        </w:rPr>
        <w:t>19．</w:t>
      </w:r>
      <w:r w:rsidRPr="007A5B3E">
        <w:rPr>
          <w:rFonts w:ascii="ＭＳ 明朝" w:eastAsia="ＭＳ 明朝" w:hAnsi="ＭＳ 明朝" w:hint="eastAsia"/>
          <w:sz w:val="22"/>
        </w:rPr>
        <w:t>高等教育機関への進学のための自治体独自の給付型奨学金制度及び、返済支援制度を創設すること。あわせて給付型奨学金の拡充を国に求めること。</w:t>
      </w:r>
    </w:p>
    <w:tbl>
      <w:tblPr>
        <w:tblStyle w:val="a3"/>
        <w:tblW w:w="0" w:type="auto"/>
        <w:tblInd w:w="-5" w:type="dxa"/>
        <w:tblLook w:val="04A0" w:firstRow="1" w:lastRow="0" w:firstColumn="1" w:lastColumn="0" w:noHBand="0" w:noVBand="1"/>
      </w:tblPr>
      <w:tblGrid>
        <w:gridCol w:w="9065"/>
      </w:tblGrid>
      <w:tr w:rsidR="007A5B3E" w:rsidRPr="007A5B3E" w14:paraId="18B84AF8" w14:textId="77777777" w:rsidTr="00557F86">
        <w:tc>
          <w:tcPr>
            <w:tcW w:w="9065" w:type="dxa"/>
          </w:tcPr>
          <w:p w14:paraId="4F662914" w14:textId="77777777" w:rsidR="000258E0" w:rsidRPr="007A5B3E" w:rsidRDefault="000258E0" w:rsidP="00557F86">
            <w:pPr>
              <w:rPr>
                <w:sz w:val="22"/>
              </w:rPr>
            </w:pPr>
            <w:r w:rsidRPr="007A5B3E">
              <w:rPr>
                <w:rFonts w:hint="eastAsia"/>
                <w:sz w:val="22"/>
              </w:rPr>
              <w:t>（回答）</w:t>
            </w:r>
            <w:r w:rsidR="000E1C4B" w:rsidRPr="007A5B3E">
              <w:rPr>
                <w:rFonts w:hint="eastAsia"/>
                <w:sz w:val="22"/>
              </w:rPr>
              <w:t>福祉子どもみらい局、教育局</w:t>
            </w:r>
          </w:p>
          <w:p w14:paraId="1D42BC89" w14:textId="77777777" w:rsidR="00CA74D6" w:rsidRPr="007A5B3E" w:rsidRDefault="00CA74D6" w:rsidP="00CA74D6">
            <w:pPr>
              <w:ind w:firstLineChars="100" w:firstLine="220"/>
              <w:rPr>
                <w:rFonts w:ascii="ＭＳ 明朝" w:eastAsia="ＭＳ 明朝" w:hAnsi="ＭＳ 明朝"/>
                <w:sz w:val="22"/>
              </w:rPr>
            </w:pPr>
            <w:r w:rsidRPr="007A5B3E">
              <w:rPr>
                <w:rFonts w:ascii="ＭＳ 明朝" w:eastAsia="ＭＳ 明朝" w:hAnsi="ＭＳ 明朝" w:hint="eastAsia"/>
                <w:sz w:val="22"/>
              </w:rPr>
              <w:t>令和２年４月に高等教育の修学支援新制度が創設され、一定の要件（住民税非課税世帯及びそれに準じる世帯）の学生を対象に、授業料及び入学金の減免と給付型奨学金が合わせて措置されております。</w:t>
            </w:r>
          </w:p>
          <w:p w14:paraId="24478633" w14:textId="77777777" w:rsidR="00CA74D6" w:rsidRPr="007A5B3E" w:rsidRDefault="00CA74D6" w:rsidP="00CA74D6">
            <w:pPr>
              <w:ind w:firstLineChars="100" w:firstLine="220"/>
              <w:rPr>
                <w:rFonts w:ascii="ＭＳ 明朝" w:eastAsia="ＭＳ 明朝" w:hAnsi="ＭＳ 明朝"/>
                <w:sz w:val="22"/>
              </w:rPr>
            </w:pPr>
            <w:r w:rsidRPr="007A5B3E">
              <w:rPr>
                <w:rFonts w:ascii="ＭＳ 明朝" w:eastAsia="ＭＳ 明朝" w:hAnsi="ＭＳ 明朝" w:hint="eastAsia"/>
                <w:sz w:val="22"/>
              </w:rPr>
              <w:t>県では、これまで、多子世帯への支援の充実や、補助対象となる世帯の拡充、補助額の増額など、制度の拡充を国に要望してまいりました。</w:t>
            </w:r>
          </w:p>
          <w:p w14:paraId="66F40F5E" w14:textId="77777777" w:rsidR="00CA74D6" w:rsidRPr="007A5B3E" w:rsidRDefault="00CA74D6" w:rsidP="00CA74D6">
            <w:pPr>
              <w:ind w:firstLineChars="100" w:firstLine="220"/>
              <w:rPr>
                <w:rFonts w:ascii="ＭＳ 明朝" w:eastAsia="ＭＳ 明朝" w:hAnsi="ＭＳ 明朝"/>
                <w:sz w:val="22"/>
              </w:rPr>
            </w:pPr>
            <w:r w:rsidRPr="007A5B3E">
              <w:rPr>
                <w:rFonts w:ascii="ＭＳ 明朝" w:eastAsia="ＭＳ 明朝" w:hAnsi="ＭＳ 明朝" w:hint="eastAsia"/>
                <w:sz w:val="22"/>
              </w:rPr>
              <w:t>国においても、令和４年８月に「高等教育の修学支援新制度の在り方検討会議」を設置するなど、制度の在り方について議論を進め、令和６年度から、新たに多子世帯及び理工農系の中間層（年収600万円程度までの世帯）に支援対象が拡大されることになりました。</w:t>
            </w:r>
          </w:p>
          <w:p w14:paraId="3BFE75DF" w14:textId="77777777" w:rsidR="00CA74D6" w:rsidRPr="007A5B3E" w:rsidRDefault="00CA74D6" w:rsidP="00CA74D6">
            <w:pPr>
              <w:ind w:firstLineChars="100" w:firstLine="220"/>
            </w:pPr>
            <w:r w:rsidRPr="007A5B3E">
              <w:rPr>
                <w:rFonts w:ascii="ＭＳ 明朝" w:eastAsia="ＭＳ 明朝" w:hAnsi="ＭＳ 明朝" w:hint="eastAsia"/>
                <w:sz w:val="22"/>
              </w:rPr>
              <w:t>県では、引き続き、補助対象となる世帯の拡充や一人当たりの補助額の増額など、国に対してさらなる拡充を要望してまいります。</w:t>
            </w:r>
          </w:p>
          <w:p w14:paraId="2BFCB4FE" w14:textId="77777777" w:rsidR="000258E0" w:rsidRPr="007A5B3E" w:rsidRDefault="00CA74D6" w:rsidP="00CA74D6">
            <w:pPr>
              <w:ind w:firstLineChars="100" w:firstLine="220"/>
              <w:rPr>
                <w:sz w:val="22"/>
              </w:rPr>
            </w:pPr>
            <w:r w:rsidRPr="007A5B3E">
              <w:rPr>
                <w:rFonts w:hint="eastAsia"/>
                <w:sz w:val="22"/>
              </w:rPr>
              <w:t>また、県教育委員会では、給付型奨学金については、可能な限り多くの人数を採用するよう、全国都道府県教育長協議会等を通じて国に要望しています。</w:t>
            </w:r>
          </w:p>
        </w:tc>
      </w:tr>
    </w:tbl>
    <w:p w14:paraId="7120C5A3" w14:textId="77777777" w:rsidR="000258E0" w:rsidRPr="007A5B3E" w:rsidRDefault="000258E0" w:rsidP="004005A6">
      <w:pPr>
        <w:widowControl/>
        <w:spacing w:line="276" w:lineRule="auto"/>
        <w:ind w:left="220" w:hangingChars="100" w:hanging="220"/>
        <w:jc w:val="left"/>
        <w:rPr>
          <w:rFonts w:ascii="ＭＳ 明朝" w:eastAsia="ＭＳ 明朝" w:hAnsi="ＭＳ 明朝"/>
          <w:sz w:val="22"/>
        </w:rPr>
      </w:pPr>
    </w:p>
    <w:p w14:paraId="114AEB3D" w14:textId="77777777" w:rsidR="000258E0" w:rsidRPr="007A5B3E" w:rsidRDefault="000258E0" w:rsidP="004005A6">
      <w:pPr>
        <w:widowControl/>
        <w:spacing w:line="276" w:lineRule="auto"/>
        <w:ind w:left="220" w:hangingChars="100" w:hanging="220"/>
        <w:jc w:val="left"/>
        <w:rPr>
          <w:rFonts w:ascii="ＭＳ 明朝" w:eastAsia="ＭＳ 明朝" w:hAnsi="ＭＳ 明朝"/>
          <w:kern w:val="0"/>
          <w:sz w:val="22"/>
        </w:rPr>
      </w:pPr>
      <w:r w:rsidRPr="007A5B3E">
        <w:rPr>
          <w:rFonts w:ascii="ＭＳ 明朝" w:eastAsia="ＭＳ 明朝" w:hAnsi="ＭＳ 明朝" w:hint="eastAsia"/>
          <w:sz w:val="22"/>
        </w:rPr>
        <w:t>20．</w:t>
      </w:r>
      <w:r w:rsidRPr="007A5B3E">
        <w:rPr>
          <w:rFonts w:ascii="ＭＳ 明朝" w:eastAsia="ＭＳ 明朝" w:hAnsi="ＭＳ 明朝" w:hint="eastAsia"/>
          <w:kern w:val="0"/>
          <w:sz w:val="22"/>
        </w:rPr>
        <w:t>性的指向と性自認〈SOGI〉に関する差別やハラスメントの根絶に向けて、職場・地域における対策の充実をはかること。また、県としてのパートナーシップ宣言制度導入に向けて積極的に検討をすすめること。</w:t>
      </w:r>
    </w:p>
    <w:tbl>
      <w:tblPr>
        <w:tblStyle w:val="a3"/>
        <w:tblW w:w="0" w:type="auto"/>
        <w:tblInd w:w="-5" w:type="dxa"/>
        <w:tblLook w:val="04A0" w:firstRow="1" w:lastRow="0" w:firstColumn="1" w:lastColumn="0" w:noHBand="0" w:noVBand="1"/>
      </w:tblPr>
      <w:tblGrid>
        <w:gridCol w:w="9065"/>
      </w:tblGrid>
      <w:tr w:rsidR="007A5B3E" w:rsidRPr="007A5B3E" w14:paraId="2E2A79AF" w14:textId="77777777" w:rsidTr="00557F86">
        <w:tc>
          <w:tcPr>
            <w:tcW w:w="9065" w:type="dxa"/>
          </w:tcPr>
          <w:p w14:paraId="022F41BB" w14:textId="77777777" w:rsidR="000258E0" w:rsidRPr="007A5B3E" w:rsidRDefault="000258E0" w:rsidP="00557F86">
            <w:pPr>
              <w:rPr>
                <w:sz w:val="22"/>
              </w:rPr>
            </w:pPr>
            <w:r w:rsidRPr="007A5B3E">
              <w:rPr>
                <w:rFonts w:hint="eastAsia"/>
                <w:sz w:val="22"/>
              </w:rPr>
              <w:t>（回答）</w:t>
            </w:r>
            <w:r w:rsidR="000E1C4B" w:rsidRPr="007A5B3E">
              <w:rPr>
                <w:rFonts w:hint="eastAsia"/>
                <w:sz w:val="22"/>
              </w:rPr>
              <w:t>福祉子どもみらい局</w:t>
            </w:r>
          </w:p>
          <w:p w14:paraId="69F949BF" w14:textId="77777777" w:rsidR="00CA74D6" w:rsidRPr="007A5B3E" w:rsidRDefault="00CA74D6" w:rsidP="00CA74D6">
            <w:pPr>
              <w:ind w:firstLineChars="100" w:firstLine="220"/>
              <w:rPr>
                <w:rFonts w:ascii="ＭＳ 明朝" w:eastAsia="ＭＳ 明朝" w:hAnsi="ＭＳ 明朝"/>
                <w:sz w:val="22"/>
              </w:rPr>
            </w:pPr>
            <w:r w:rsidRPr="007A5B3E">
              <w:rPr>
                <w:rFonts w:ascii="ＭＳ 明朝" w:eastAsia="ＭＳ 明朝" w:hAnsi="ＭＳ 明朝" w:hint="eastAsia"/>
                <w:sz w:val="22"/>
              </w:rPr>
              <w:t>県では、性的マイノリティの方々に対する理解促進を図るため、企業や児童福祉施設、その他希望する団体等において研修を実施するほか、性的マイノリティの当事者及びその家族、支援者の依頼に応じ、専門的知識を備えた相談員を派遣して相談に応じる派遣型個別相談事業を実施しています。</w:t>
            </w:r>
          </w:p>
          <w:p w14:paraId="1B8F01AD" w14:textId="77777777" w:rsidR="00CA74D6" w:rsidRPr="007A5B3E" w:rsidRDefault="00CA74D6" w:rsidP="00CA74D6">
            <w:pPr>
              <w:ind w:firstLineChars="100" w:firstLine="220"/>
              <w:rPr>
                <w:rFonts w:ascii="ＭＳ 明朝" w:eastAsia="ＭＳ 明朝" w:hAnsi="ＭＳ 明朝"/>
                <w:sz w:val="22"/>
              </w:rPr>
            </w:pPr>
            <w:r w:rsidRPr="007A5B3E">
              <w:rPr>
                <w:rFonts w:ascii="ＭＳ 明朝" w:eastAsia="ＭＳ 明朝" w:hAnsi="ＭＳ 明朝" w:hint="eastAsia"/>
                <w:sz w:val="22"/>
              </w:rPr>
              <w:t>また、パートナーシップ宣誓制度については、県としては、婚姻届の受理をはじめ、住民登録や戸籍の事務を取扱う市町村において行われることがふさわしいと考えるため、現時点で導入に向けた検討は考えていませんが、平成31年１月に「性的マイノリティ支援に係る県・市町村連絡会議」を立ち上げるなど、パートナーシップ宣誓制度の導入を検討している市町村の支援に努めて、令和５年７月時点で県内全ての市町村で導入済みとなりました。</w:t>
            </w:r>
          </w:p>
          <w:p w14:paraId="584019CC" w14:textId="77777777" w:rsidR="000258E0" w:rsidRPr="007A5B3E" w:rsidRDefault="00CA74D6" w:rsidP="00CA74D6">
            <w:pPr>
              <w:ind w:firstLineChars="100" w:firstLine="220"/>
              <w:rPr>
                <w:sz w:val="22"/>
              </w:rPr>
            </w:pPr>
            <w:r w:rsidRPr="007A5B3E">
              <w:rPr>
                <w:rFonts w:ascii="ＭＳ 明朝" w:eastAsia="ＭＳ 明朝" w:hAnsi="ＭＳ 明朝" w:hint="eastAsia"/>
                <w:sz w:val="22"/>
              </w:rPr>
              <w:t>引き続き県では、パートナーシップ制度の相互利用の拡大等へ向けて各自治体への支援に努めてまいります。</w:t>
            </w:r>
          </w:p>
        </w:tc>
      </w:tr>
    </w:tbl>
    <w:p w14:paraId="2E8AE87F" w14:textId="77777777" w:rsidR="000258E0" w:rsidRPr="007A5B3E" w:rsidRDefault="000258E0" w:rsidP="004005A6">
      <w:pPr>
        <w:widowControl/>
        <w:spacing w:line="276" w:lineRule="auto"/>
        <w:ind w:left="220" w:hangingChars="100" w:hanging="220"/>
        <w:jc w:val="left"/>
        <w:rPr>
          <w:rFonts w:ascii="ＭＳ 明朝" w:eastAsia="ＭＳ 明朝" w:hAnsi="ＭＳ 明朝"/>
          <w:kern w:val="0"/>
          <w:sz w:val="22"/>
        </w:rPr>
      </w:pPr>
    </w:p>
    <w:p w14:paraId="22061346" w14:textId="77777777" w:rsidR="000258E0" w:rsidRPr="007A5B3E" w:rsidRDefault="000258E0" w:rsidP="004005A6">
      <w:pPr>
        <w:widowControl/>
        <w:spacing w:line="276" w:lineRule="auto"/>
        <w:ind w:left="220" w:hangingChars="100" w:hanging="220"/>
        <w:jc w:val="left"/>
        <w:rPr>
          <w:rFonts w:ascii="ＭＳ 明朝" w:eastAsia="ＭＳ 明朝" w:hAnsi="ＭＳ 明朝"/>
          <w:sz w:val="22"/>
        </w:rPr>
      </w:pPr>
      <w:r w:rsidRPr="007A5B3E">
        <w:rPr>
          <w:rFonts w:ascii="ＭＳ 明朝" w:eastAsia="ＭＳ 明朝" w:hAnsi="ＭＳ 明朝" w:cs="Arial" w:hint="eastAsia"/>
          <w:kern w:val="0"/>
          <w:sz w:val="22"/>
          <w:shd w:val="clear" w:color="auto" w:fill="FFFFFF"/>
        </w:rPr>
        <w:t>21．教員が一人ひとりの子どもと向き合う時間の確保と、子どもたちが安心して学び、学校生活を送ることができる環境構築のため、学校における働き方改革をすすめ、スクールカ</w:t>
      </w:r>
      <w:r w:rsidRPr="007A5B3E">
        <w:rPr>
          <w:rFonts w:ascii="ＭＳ 明朝" w:eastAsia="ＭＳ 明朝" w:hAnsi="ＭＳ 明朝" w:cs="Arial" w:hint="eastAsia"/>
          <w:kern w:val="0"/>
          <w:sz w:val="22"/>
          <w:shd w:val="clear" w:color="auto" w:fill="FFFFFF"/>
        </w:rPr>
        <w:lastRenderedPageBreak/>
        <w:t>ウンセラーやスクールソーシャルワーカー、スクールサポートスタッフ、ＩＣＴの専門スタッフなどの人的措置を更</w:t>
      </w:r>
      <w:r w:rsidRPr="007A5B3E">
        <w:rPr>
          <w:rFonts w:ascii="ＭＳ 明朝" w:eastAsia="ＭＳ 明朝" w:hAnsi="ＭＳ 明朝" w:hint="eastAsia"/>
          <w:sz w:val="22"/>
        </w:rPr>
        <w:t>に推進すること。また、教員の欠員を確実に補充するための人材確保に向けた具体的な施策を早急に行い、子どもたちの学びを保障すること。</w:t>
      </w:r>
    </w:p>
    <w:tbl>
      <w:tblPr>
        <w:tblStyle w:val="a3"/>
        <w:tblW w:w="0" w:type="auto"/>
        <w:tblInd w:w="-5" w:type="dxa"/>
        <w:tblLook w:val="04A0" w:firstRow="1" w:lastRow="0" w:firstColumn="1" w:lastColumn="0" w:noHBand="0" w:noVBand="1"/>
      </w:tblPr>
      <w:tblGrid>
        <w:gridCol w:w="9065"/>
      </w:tblGrid>
      <w:tr w:rsidR="007A5B3E" w:rsidRPr="007A5B3E" w14:paraId="67AC7783" w14:textId="77777777" w:rsidTr="00557F86">
        <w:tc>
          <w:tcPr>
            <w:tcW w:w="9065" w:type="dxa"/>
          </w:tcPr>
          <w:p w14:paraId="5E1E34AD" w14:textId="77777777" w:rsidR="000258E0" w:rsidRPr="007A5B3E" w:rsidRDefault="000258E0" w:rsidP="00557F86">
            <w:pPr>
              <w:rPr>
                <w:sz w:val="22"/>
              </w:rPr>
            </w:pPr>
            <w:r w:rsidRPr="007A5B3E">
              <w:rPr>
                <w:rFonts w:hint="eastAsia"/>
                <w:sz w:val="22"/>
              </w:rPr>
              <w:t>（回答）</w:t>
            </w:r>
            <w:r w:rsidR="000E1C4B" w:rsidRPr="007A5B3E">
              <w:rPr>
                <w:rFonts w:hint="eastAsia"/>
                <w:sz w:val="22"/>
              </w:rPr>
              <w:t>教育局</w:t>
            </w:r>
          </w:p>
          <w:p w14:paraId="47D7BF4B" w14:textId="77777777" w:rsidR="00CA74D6" w:rsidRPr="007A5B3E" w:rsidRDefault="00CA74D6" w:rsidP="00CA74D6">
            <w:pPr>
              <w:ind w:firstLineChars="100" w:firstLine="220"/>
              <w:rPr>
                <w:rFonts w:ascii="ＭＳ 明朝" w:eastAsia="ＭＳ 明朝" w:hAnsi="ＭＳ 明朝"/>
                <w:sz w:val="22"/>
              </w:rPr>
            </w:pPr>
            <w:r w:rsidRPr="007A5B3E">
              <w:rPr>
                <w:rFonts w:ascii="ＭＳ 明朝" w:eastAsia="ＭＳ 明朝" w:hAnsi="ＭＳ 明朝" w:hint="eastAsia"/>
                <w:sz w:val="22"/>
              </w:rPr>
              <w:t>人的措置に関し、県立高校及び中等教育学校については、令和５年度からスクールカウンセラーを96人から140人に、スクールソーシャルワーカーを延べ60人から140人に大幅に拡充し、すべての学校に週１日配置しています。</w:t>
            </w:r>
          </w:p>
          <w:p w14:paraId="3AD2700C" w14:textId="77777777" w:rsidR="00CA74D6" w:rsidRPr="007A5B3E" w:rsidRDefault="00CA74D6" w:rsidP="00CA74D6">
            <w:pPr>
              <w:ind w:firstLineChars="100" w:firstLine="220"/>
              <w:rPr>
                <w:rFonts w:ascii="ＭＳ 明朝" w:eastAsia="ＭＳ 明朝" w:hAnsi="ＭＳ 明朝"/>
                <w:sz w:val="22"/>
              </w:rPr>
            </w:pPr>
            <w:r w:rsidRPr="007A5B3E">
              <w:rPr>
                <w:rFonts w:ascii="ＭＳ 明朝" w:eastAsia="ＭＳ 明朝" w:hAnsi="ＭＳ 明朝" w:hint="eastAsia"/>
                <w:sz w:val="22"/>
              </w:rPr>
              <w:t>また、スクールカウンセラー及びスクールソーシャルワーカーについて、「公立高等学校の適正配置及び教職員定数の標準等に関する法律」に基づき、常勤職員として配置できるよう措置することを、全国都道府県教育委員会連合会等を通じて国に強く要望しており、今後も継続して要望してまいります。</w:t>
            </w:r>
          </w:p>
          <w:p w14:paraId="362140FF" w14:textId="77777777" w:rsidR="00CA74D6" w:rsidRPr="007A5B3E" w:rsidRDefault="00CA74D6" w:rsidP="00CA74D6">
            <w:pPr>
              <w:ind w:firstLineChars="100" w:firstLine="220"/>
              <w:rPr>
                <w:rFonts w:ascii="ＭＳ 明朝" w:eastAsia="ＭＳ 明朝" w:hAnsi="ＭＳ 明朝"/>
                <w:sz w:val="22"/>
              </w:rPr>
            </w:pPr>
            <w:r w:rsidRPr="007A5B3E">
              <w:rPr>
                <w:rFonts w:ascii="ＭＳ 明朝" w:eastAsia="ＭＳ 明朝" w:hAnsi="ＭＳ 明朝" w:hint="eastAsia"/>
                <w:sz w:val="22"/>
              </w:rPr>
              <w:t>次に、政令市を除く公立小・中学校については、県スクールカウンセラーを全中学校に配置し（１日７時間×35日＝年間245時間が基本）、中学校区内の小学校に派遣できる体制を構築しており、令和５年度は、重点配置校を24校から90校に増加するとともに、スクールカウンセラーアドバイザーの勤務日数を年間24日から208日に拡充しました。</w:t>
            </w:r>
          </w:p>
          <w:p w14:paraId="34C738CD" w14:textId="77777777" w:rsidR="00CA74D6" w:rsidRPr="007A5B3E" w:rsidRDefault="00CA74D6" w:rsidP="00CA74D6">
            <w:pPr>
              <w:ind w:firstLineChars="100" w:firstLine="220"/>
              <w:rPr>
                <w:rFonts w:ascii="ＭＳ 明朝" w:eastAsia="ＭＳ 明朝" w:hAnsi="ＭＳ 明朝"/>
                <w:sz w:val="22"/>
              </w:rPr>
            </w:pPr>
            <w:r w:rsidRPr="007A5B3E">
              <w:rPr>
                <w:rFonts w:ascii="ＭＳ 明朝" w:eastAsia="ＭＳ 明朝" w:hAnsi="ＭＳ 明朝" w:hint="eastAsia"/>
                <w:sz w:val="22"/>
              </w:rPr>
              <w:t>併せて、政令市及び中核市を除く公立小・中学校に対応する県スクールソーシャルワーカーを平成21年度から教育事務所に配置しており、令和５年度は50名を配置しました。加えて、新たに週４日勤務するスクールソーシャルワーカーアドバイザーを教育事務所に４名配置し、学校と関係機関との連携による対応に努めております。</w:t>
            </w:r>
          </w:p>
          <w:p w14:paraId="59DAD2DC" w14:textId="77777777" w:rsidR="00CA74D6" w:rsidRPr="007A5B3E" w:rsidRDefault="00CA74D6" w:rsidP="00CA74D6">
            <w:pPr>
              <w:rPr>
                <w:rFonts w:ascii="ＭＳ 明朝" w:eastAsia="ＭＳ 明朝" w:hAnsi="ＭＳ 明朝"/>
                <w:sz w:val="22"/>
              </w:rPr>
            </w:pPr>
            <w:r w:rsidRPr="007A5B3E">
              <w:rPr>
                <w:rFonts w:ascii="ＭＳ 明朝" w:eastAsia="ＭＳ 明朝" w:hAnsi="ＭＳ 明朝" w:hint="eastAsia"/>
                <w:sz w:val="22"/>
              </w:rPr>
              <w:t xml:space="preserve">　スクールカウンセラー及びスクールソーシャルワーカーを義務標準法において算定することや、当面の措置として国庫補助率を引き上げること等について、県の個別的提案や、県教育委員会として、全国都道府県教育委員会連合会等を通じて国に要望しており、今後も継続して要望してまいります。</w:t>
            </w:r>
          </w:p>
          <w:p w14:paraId="3AD81937" w14:textId="77777777" w:rsidR="00CA74D6" w:rsidRPr="007A5B3E" w:rsidRDefault="00CA74D6" w:rsidP="00CA74D6">
            <w:pPr>
              <w:rPr>
                <w:rFonts w:ascii="ＭＳ 明朝" w:eastAsia="ＭＳ 明朝" w:hAnsi="ＭＳ 明朝"/>
                <w:sz w:val="22"/>
              </w:rPr>
            </w:pPr>
            <w:r w:rsidRPr="007A5B3E">
              <w:rPr>
                <w:rFonts w:ascii="ＭＳ 明朝" w:eastAsia="ＭＳ 明朝" w:hAnsi="ＭＳ 明朝" w:hint="eastAsia"/>
                <w:sz w:val="22"/>
              </w:rPr>
              <w:t xml:space="preserve">　また、ＩＣＴの専門スタッフについては、配置のための経費として地方財政措置がなされていますが、希望する学校すべてにＩＣＴ支援員を配置できるよう、財政措置の更なる充実や人材確保のための支援を行うよう全国都道府県教育委員会連合会等を通じて要望しており、引き続き国に対して要望してまいります。</w:t>
            </w:r>
          </w:p>
          <w:p w14:paraId="0F4C1DE9" w14:textId="77777777" w:rsidR="000258E0" w:rsidRPr="007A5B3E" w:rsidRDefault="00CA74D6" w:rsidP="00CA74D6">
            <w:pPr>
              <w:ind w:firstLineChars="100" w:firstLine="220"/>
              <w:rPr>
                <w:rFonts w:ascii="ＭＳ 明朝" w:eastAsia="ＭＳ 明朝" w:hAnsi="ＭＳ 明朝"/>
                <w:sz w:val="22"/>
              </w:rPr>
            </w:pPr>
            <w:r w:rsidRPr="007A5B3E">
              <w:rPr>
                <w:rFonts w:ascii="ＭＳ 明朝" w:eastAsia="ＭＳ 明朝" w:hAnsi="ＭＳ 明朝" w:hint="eastAsia"/>
                <w:sz w:val="22"/>
              </w:rPr>
              <w:t>スクール・サポート・スタッフについては、令和５年度においても、国の補助事業を活用し、政令市を除く市町村立小・中学校等にスクール・サポート・スタッフを全校配置する措置を講ずることといたしました。今後も引き続き、スクール・サポート・スタッフの配置規模拡充と全校配置について、国に要望してまいります。</w:t>
            </w:r>
          </w:p>
          <w:p w14:paraId="76243FB2" w14:textId="77777777" w:rsidR="00CA74D6" w:rsidRPr="007A5B3E" w:rsidRDefault="00CA74D6" w:rsidP="00CA74D6">
            <w:pPr>
              <w:ind w:firstLineChars="100" w:firstLine="220"/>
              <w:rPr>
                <w:sz w:val="22"/>
              </w:rPr>
            </w:pPr>
            <w:r w:rsidRPr="007A5B3E">
              <w:rPr>
                <w:rFonts w:ascii="ＭＳ 明朝" w:eastAsia="ＭＳ 明朝" w:hAnsi="ＭＳ 明朝" w:hint="eastAsia"/>
                <w:sz w:val="22"/>
              </w:rPr>
              <w:t>教員の人材確保に関し、臨時的任用職員及び非常勤講師の登録について、県のたよりにお知らせ記事を掲載することや、教員採用試験の際にお知らせの文書を配付するなど、制度周知に取り組んでいます。加えて、更なる人材の確保を図るため、教員免許を所有する社会人や教育現場を長く離れている方などを対象に、教員を志願するきっかけとしてもらうことを目的とした「ペーパーティーチャー研修」を実施し、この研修の中で臨時的任用職員等の登録受付を行うなど、必要な人材を確保できるよう努めるとともに、国にも対策を講じるよう、県の重点的提案及び全国都道府県教育委員会連合会を通じて要望しております。</w:t>
            </w:r>
          </w:p>
        </w:tc>
      </w:tr>
    </w:tbl>
    <w:p w14:paraId="5E71D380" w14:textId="77777777" w:rsidR="000258E0" w:rsidRPr="007A5B3E" w:rsidRDefault="000258E0" w:rsidP="004005A6">
      <w:pPr>
        <w:widowControl/>
        <w:spacing w:line="276" w:lineRule="auto"/>
        <w:ind w:left="220" w:hangingChars="100" w:hanging="220"/>
        <w:jc w:val="left"/>
        <w:rPr>
          <w:rFonts w:ascii="ＭＳ 明朝" w:eastAsia="ＭＳ 明朝" w:hAnsi="ＭＳ 明朝"/>
          <w:sz w:val="22"/>
        </w:rPr>
      </w:pPr>
    </w:p>
    <w:p w14:paraId="4FCBB974" w14:textId="77777777" w:rsidR="000258E0" w:rsidRPr="007A5B3E" w:rsidRDefault="000258E0" w:rsidP="000258E0">
      <w:pPr>
        <w:ind w:left="220" w:hangingChars="100" w:hanging="220"/>
        <w:rPr>
          <w:rFonts w:ascii="ＭＳ 明朝" w:eastAsia="ＭＳ 明朝" w:hAnsi="ＭＳ 明朝"/>
          <w:sz w:val="22"/>
        </w:rPr>
      </w:pPr>
      <w:r w:rsidRPr="007A5B3E">
        <w:rPr>
          <w:rFonts w:ascii="ＭＳ 明朝" w:eastAsia="ＭＳ 明朝" w:hAnsi="ＭＳ 明朝" w:hint="eastAsia"/>
          <w:sz w:val="22"/>
        </w:rPr>
        <w:t>22．県内米軍基地機能の整理・縮小・返還、日米地位協定の抜本的な見直し、厚木基地における航空機騒音の解消等について、引き続き神奈川県基地関係県市連絡協議会の構成自治体及び関係自治体との連携をすすめ、基地周辺住民の不安解消をめざし、安全で快適な生活を送れるよう国に要請すること。</w:t>
      </w:r>
    </w:p>
    <w:p w14:paraId="55967CD1" w14:textId="77777777" w:rsidR="000258E0" w:rsidRPr="007A5B3E" w:rsidRDefault="000258E0" w:rsidP="000258E0">
      <w:pPr>
        <w:ind w:leftChars="100" w:left="210" w:firstLineChars="100" w:firstLine="220"/>
        <w:rPr>
          <w:sz w:val="22"/>
        </w:rPr>
      </w:pPr>
      <w:r w:rsidRPr="007A5B3E">
        <w:rPr>
          <w:rFonts w:hint="eastAsia"/>
          <w:sz w:val="22"/>
        </w:rPr>
        <w:t>特に近年、県内米軍基地周辺では、河川・流出地下水から国の目標値を超える有機フッ素化合物（ＰＦＯＳ）の検出が報告されている事から、基地内における実態把握や緊急対策について早急に調査および回答を求め、必要に応じて県の立ち入り調査を求めること。</w:t>
      </w:r>
    </w:p>
    <w:tbl>
      <w:tblPr>
        <w:tblStyle w:val="a3"/>
        <w:tblW w:w="0" w:type="auto"/>
        <w:tblInd w:w="-5" w:type="dxa"/>
        <w:tblLook w:val="04A0" w:firstRow="1" w:lastRow="0" w:firstColumn="1" w:lastColumn="0" w:noHBand="0" w:noVBand="1"/>
      </w:tblPr>
      <w:tblGrid>
        <w:gridCol w:w="9065"/>
      </w:tblGrid>
      <w:tr w:rsidR="007A5B3E" w:rsidRPr="007A5B3E" w14:paraId="43C074EB" w14:textId="77777777" w:rsidTr="00557F86">
        <w:tc>
          <w:tcPr>
            <w:tcW w:w="9065" w:type="dxa"/>
          </w:tcPr>
          <w:p w14:paraId="093F4A6D" w14:textId="77777777" w:rsidR="000258E0" w:rsidRPr="007A5B3E" w:rsidRDefault="000258E0" w:rsidP="00557F86">
            <w:pPr>
              <w:rPr>
                <w:sz w:val="22"/>
              </w:rPr>
            </w:pPr>
            <w:r w:rsidRPr="007A5B3E">
              <w:rPr>
                <w:rFonts w:hint="eastAsia"/>
                <w:sz w:val="22"/>
              </w:rPr>
              <w:t>（回答）</w:t>
            </w:r>
            <w:r w:rsidR="000E1C4B" w:rsidRPr="007A5B3E">
              <w:rPr>
                <w:rFonts w:hint="eastAsia"/>
                <w:sz w:val="22"/>
              </w:rPr>
              <w:t>政策局</w:t>
            </w:r>
          </w:p>
          <w:p w14:paraId="5C16EBAC" w14:textId="77777777" w:rsidR="00CA74D6" w:rsidRPr="007A5B3E" w:rsidRDefault="00CA74D6" w:rsidP="00CA74D6">
            <w:pPr>
              <w:ind w:firstLineChars="100" w:firstLine="220"/>
              <w:rPr>
                <w:rFonts w:ascii="ＭＳ 明朝" w:eastAsia="ＭＳ 明朝" w:hAnsi="ＭＳ 明朝"/>
                <w:sz w:val="22"/>
              </w:rPr>
            </w:pPr>
            <w:r w:rsidRPr="007A5B3E">
              <w:rPr>
                <w:rFonts w:ascii="ＭＳ 明朝" w:eastAsia="ＭＳ 明朝" w:hAnsi="ＭＳ 明朝" w:hint="eastAsia"/>
                <w:sz w:val="22"/>
              </w:rPr>
              <w:t>県は、県と基地関係市とで構成する「神奈川県基地関係県市連絡協議会」、米軍基地が所在する15都道府県で構成する「渉外関係主要都道府県知事連絡協議会」を通じて、米軍基地の整理・縮小・早期返還、日米地位協定の見直し、航空機騒音対策や離着陸訓練等の禁止、またＰＦＯＳ等に対しては、基地内の汚染状況に関する調査を早急に実施すること、ＰＦＯＳ等を含む製品をＰＦＯＳ等を含まないものに早急に切り替えること、地元自治体が求める立入調査等を実現させるようにすること等について、国に要望しています。</w:t>
            </w:r>
          </w:p>
          <w:p w14:paraId="765C0889" w14:textId="77777777" w:rsidR="000258E0" w:rsidRPr="007A5B3E" w:rsidRDefault="00CA74D6" w:rsidP="00325239">
            <w:pPr>
              <w:ind w:firstLineChars="100" w:firstLine="220"/>
              <w:rPr>
                <w:sz w:val="22"/>
              </w:rPr>
            </w:pPr>
            <w:r w:rsidRPr="007A5B3E">
              <w:rPr>
                <w:rFonts w:ascii="ＭＳ 明朝" w:eastAsia="ＭＳ 明朝" w:hAnsi="ＭＳ 明朝" w:hint="eastAsia"/>
                <w:sz w:val="22"/>
              </w:rPr>
              <w:t>引き続き、国に対し、関係自治体と連携して、粘り強く求めてまいります。</w:t>
            </w:r>
          </w:p>
        </w:tc>
      </w:tr>
    </w:tbl>
    <w:p w14:paraId="49522CAB" w14:textId="77777777" w:rsidR="000258E0" w:rsidRPr="007A5B3E" w:rsidRDefault="000258E0" w:rsidP="000258E0">
      <w:pPr>
        <w:rPr>
          <w:sz w:val="22"/>
        </w:rPr>
      </w:pPr>
    </w:p>
    <w:p w14:paraId="70887908" w14:textId="77777777" w:rsidR="000258E0" w:rsidRPr="007A5B3E" w:rsidRDefault="000258E0" w:rsidP="000258E0">
      <w:pPr>
        <w:ind w:left="220" w:hangingChars="100" w:hanging="220"/>
        <w:rPr>
          <w:rFonts w:ascii="ＭＳ 明朝" w:eastAsia="ＭＳ 明朝" w:hAnsi="ＭＳ 明朝"/>
          <w:kern w:val="0"/>
          <w:sz w:val="22"/>
        </w:rPr>
      </w:pPr>
      <w:r w:rsidRPr="007A5B3E">
        <w:rPr>
          <w:rFonts w:ascii="ＭＳ 明朝" w:eastAsia="ＭＳ 明朝" w:hAnsi="ＭＳ 明朝" w:hint="eastAsia"/>
          <w:sz w:val="22"/>
        </w:rPr>
        <w:t>23．</w:t>
      </w:r>
      <w:bookmarkStart w:id="5" w:name="_Hlk139897647"/>
      <w:r w:rsidRPr="007A5B3E">
        <w:rPr>
          <w:rFonts w:ascii="ＭＳ 明朝" w:eastAsia="ＭＳ 明朝" w:hAnsi="ＭＳ 明朝" w:hint="eastAsia"/>
          <w:sz w:val="22"/>
        </w:rPr>
        <w:t>ジェンダー平等社会の実現に向け、</w:t>
      </w:r>
      <w:r w:rsidRPr="007A5B3E">
        <w:rPr>
          <w:rFonts w:ascii="ＭＳ 明朝" w:eastAsia="ＭＳ 明朝" w:hAnsi="ＭＳ 明朝" w:hint="eastAsia"/>
          <w:kern w:val="0"/>
          <w:sz w:val="22"/>
        </w:rPr>
        <w:t>政府の「第５次男女共同参画基本計画」及び「かながわ男女共同参画推進プラン（第５次）」を着実に実行し、進捗状況について率先垂範となるよう公表・報告すること。また、女性活躍推進法の改正に伴い義務付けられた男女の賃金の差異等の公表内容について、情報の把握と男女平等参画・ジェンダー平等の視点からの分析を行い、雇用の全ステージにおける直接・間接差別の要因となる社会制度・慣行の見直しを推進すること。</w:t>
      </w:r>
      <w:bookmarkEnd w:id="5"/>
    </w:p>
    <w:tbl>
      <w:tblPr>
        <w:tblStyle w:val="a3"/>
        <w:tblW w:w="0" w:type="auto"/>
        <w:tblInd w:w="-5" w:type="dxa"/>
        <w:tblLook w:val="04A0" w:firstRow="1" w:lastRow="0" w:firstColumn="1" w:lastColumn="0" w:noHBand="0" w:noVBand="1"/>
      </w:tblPr>
      <w:tblGrid>
        <w:gridCol w:w="9065"/>
      </w:tblGrid>
      <w:tr w:rsidR="007A5B3E" w:rsidRPr="007A5B3E" w14:paraId="2EFB7E8E" w14:textId="77777777" w:rsidTr="00557F86">
        <w:tc>
          <w:tcPr>
            <w:tcW w:w="9065" w:type="dxa"/>
          </w:tcPr>
          <w:p w14:paraId="3E980ABD" w14:textId="77777777" w:rsidR="000258E0" w:rsidRPr="007A5B3E" w:rsidRDefault="000258E0" w:rsidP="00557F86">
            <w:pPr>
              <w:rPr>
                <w:sz w:val="22"/>
              </w:rPr>
            </w:pPr>
            <w:r w:rsidRPr="007A5B3E">
              <w:rPr>
                <w:rFonts w:hint="eastAsia"/>
                <w:sz w:val="22"/>
              </w:rPr>
              <w:t>（回答）</w:t>
            </w:r>
            <w:r w:rsidR="000E1C4B" w:rsidRPr="007A5B3E">
              <w:rPr>
                <w:rFonts w:hint="eastAsia"/>
                <w:sz w:val="22"/>
              </w:rPr>
              <w:t>福祉子どもみらい局、産業労働局</w:t>
            </w:r>
          </w:p>
          <w:p w14:paraId="69E0BE9D" w14:textId="77777777" w:rsidR="00325239" w:rsidRPr="007A5B3E" w:rsidRDefault="00325239" w:rsidP="00325239">
            <w:pPr>
              <w:ind w:firstLineChars="100" w:firstLine="220"/>
              <w:rPr>
                <w:rFonts w:ascii="ＭＳ ゴシック" w:eastAsia="ＭＳ ゴシック" w:hAnsi="ＭＳ ゴシック"/>
                <w:sz w:val="22"/>
              </w:rPr>
            </w:pPr>
            <w:r w:rsidRPr="007A5B3E">
              <w:rPr>
                <w:rFonts w:hint="eastAsia"/>
                <w:sz w:val="22"/>
              </w:rPr>
              <w:t>かながわ男女共同参画推進プ</w:t>
            </w:r>
            <w:r w:rsidR="00055DE3" w:rsidRPr="007A5B3E">
              <w:rPr>
                <w:rFonts w:hint="eastAsia"/>
                <w:sz w:val="22"/>
              </w:rPr>
              <w:t>ランについては、プランの進捗状況を年次報告書として取りまとめ、</w:t>
            </w:r>
            <w:r w:rsidRPr="007A5B3E">
              <w:rPr>
                <w:rFonts w:hint="eastAsia"/>
                <w:sz w:val="22"/>
              </w:rPr>
              <w:t>県の取組や指標の現状の数値など、男女共同参画の推進に係る状況を県ホームページで公表し、県民の皆様に広くお知らせしています。前年度分の進捗状況を公表しているため、かながわ男女共同参画推進プラ</w:t>
            </w:r>
            <w:r w:rsidRPr="007A5B3E">
              <w:rPr>
                <w:rFonts w:ascii="ＭＳ 明朝" w:eastAsia="ＭＳ 明朝" w:hAnsi="ＭＳ 明朝" w:hint="eastAsia"/>
                <w:sz w:val="22"/>
              </w:rPr>
              <w:t>ン(第５次)の進捗状況</w:t>
            </w:r>
            <w:r w:rsidRPr="007A5B3E">
              <w:rPr>
                <w:rFonts w:hint="eastAsia"/>
                <w:sz w:val="22"/>
              </w:rPr>
              <w:t>については、来年度から年次報告書として公表予定です。</w:t>
            </w:r>
          </w:p>
          <w:p w14:paraId="6DFD7196" w14:textId="77777777" w:rsidR="000258E0" w:rsidRPr="007A5B3E" w:rsidRDefault="00325239" w:rsidP="00325239">
            <w:pPr>
              <w:ind w:firstLineChars="100" w:firstLine="220"/>
              <w:rPr>
                <w:sz w:val="22"/>
              </w:rPr>
            </w:pPr>
            <w:r w:rsidRPr="007A5B3E">
              <w:rPr>
                <w:rFonts w:hint="eastAsia"/>
                <w:sz w:val="22"/>
              </w:rPr>
              <w:t>また、</w:t>
            </w:r>
            <w:r w:rsidRPr="007A5B3E">
              <w:rPr>
                <w:sz w:val="22"/>
              </w:rPr>
              <w:t>女性活躍推進法に基づく男女の賃金の差異の公表の義務付けについて、</w:t>
            </w:r>
            <w:r w:rsidRPr="007A5B3E">
              <w:rPr>
                <w:rFonts w:hint="eastAsia"/>
                <w:sz w:val="22"/>
              </w:rPr>
              <w:t>国では、</w:t>
            </w:r>
            <w:r w:rsidRPr="007A5B3E">
              <w:rPr>
                <w:sz w:val="22"/>
              </w:rPr>
              <w:t>施行後一定期間の後、施行状況調査を行い、</w:t>
            </w:r>
            <w:r w:rsidRPr="007A5B3E">
              <w:rPr>
                <w:rFonts w:hint="eastAsia"/>
                <w:sz w:val="22"/>
              </w:rPr>
              <w:t>その結果を踏まえ審議会で議論することとしているため、国の動向を注視してまいります。</w:t>
            </w:r>
          </w:p>
        </w:tc>
      </w:tr>
    </w:tbl>
    <w:p w14:paraId="0132D931" w14:textId="77777777" w:rsidR="000258E0" w:rsidRPr="007A5B3E" w:rsidRDefault="000258E0" w:rsidP="000258E0">
      <w:pPr>
        <w:ind w:left="220" w:hangingChars="100" w:hanging="220"/>
        <w:rPr>
          <w:rFonts w:ascii="ＭＳ 明朝" w:eastAsia="ＭＳ 明朝" w:hAnsi="ＭＳ 明朝"/>
          <w:kern w:val="0"/>
          <w:sz w:val="22"/>
        </w:rPr>
      </w:pPr>
    </w:p>
    <w:p w14:paraId="16C2EAD8" w14:textId="77777777" w:rsidR="000258E0" w:rsidRPr="007A5B3E" w:rsidRDefault="000258E0" w:rsidP="000258E0">
      <w:pPr>
        <w:ind w:left="220" w:hangingChars="100" w:hanging="220"/>
        <w:rPr>
          <w:rFonts w:ascii="ＭＳ 明朝" w:eastAsia="ＭＳ 明朝" w:hAnsi="ＭＳ 明朝"/>
          <w:kern w:val="0"/>
          <w:sz w:val="22"/>
        </w:rPr>
      </w:pPr>
      <w:r w:rsidRPr="007A5B3E">
        <w:rPr>
          <w:rFonts w:ascii="ＭＳ 明朝" w:eastAsia="ＭＳ 明朝" w:hAnsi="ＭＳ 明朝" w:hint="eastAsia"/>
          <w:sz w:val="22"/>
        </w:rPr>
        <w:t>24．</w:t>
      </w:r>
      <w:r w:rsidRPr="007A5B3E">
        <w:rPr>
          <w:rFonts w:ascii="ＭＳ 明朝" w:eastAsia="ＭＳ 明朝" w:hAnsi="ＭＳ 明朝" w:hint="eastAsia"/>
          <w:kern w:val="0"/>
          <w:sz w:val="22"/>
        </w:rPr>
        <w:t>国家の主権及び国民の生命と安全に関わる重大な問題である北朝鮮による日本人拉致問題の風化を防ぎ、一日でも早い帰国を実現するため、国と連携しさらなる啓発活動に取り組むとともに、県民集会を開催するなど、県民・市民への世論喚起の充実に取り組むこと。</w:t>
      </w:r>
    </w:p>
    <w:tbl>
      <w:tblPr>
        <w:tblStyle w:val="a3"/>
        <w:tblW w:w="0" w:type="auto"/>
        <w:tblInd w:w="-5" w:type="dxa"/>
        <w:tblLook w:val="04A0" w:firstRow="1" w:lastRow="0" w:firstColumn="1" w:lastColumn="0" w:noHBand="0" w:noVBand="1"/>
      </w:tblPr>
      <w:tblGrid>
        <w:gridCol w:w="9065"/>
      </w:tblGrid>
      <w:tr w:rsidR="007A5B3E" w:rsidRPr="007A5B3E" w14:paraId="1B456CD8" w14:textId="77777777" w:rsidTr="00557F86">
        <w:tc>
          <w:tcPr>
            <w:tcW w:w="9065" w:type="dxa"/>
          </w:tcPr>
          <w:p w14:paraId="4EB8233B" w14:textId="77777777" w:rsidR="000258E0" w:rsidRPr="007A5B3E" w:rsidRDefault="000258E0" w:rsidP="00557F86">
            <w:pPr>
              <w:rPr>
                <w:sz w:val="22"/>
              </w:rPr>
            </w:pPr>
            <w:r w:rsidRPr="007A5B3E">
              <w:rPr>
                <w:rFonts w:hint="eastAsia"/>
                <w:sz w:val="22"/>
              </w:rPr>
              <w:t>（回答）</w:t>
            </w:r>
            <w:r w:rsidR="000E1C4B" w:rsidRPr="007A5B3E">
              <w:rPr>
                <w:rFonts w:hint="eastAsia"/>
                <w:sz w:val="22"/>
              </w:rPr>
              <w:t>国際文化観光局</w:t>
            </w:r>
          </w:p>
          <w:p w14:paraId="092C6DB5" w14:textId="77777777" w:rsidR="00325239" w:rsidRPr="007A5B3E" w:rsidRDefault="00325239" w:rsidP="00325239">
            <w:pPr>
              <w:ind w:firstLineChars="100" w:firstLine="220"/>
              <w:rPr>
                <w:rFonts w:ascii="ＭＳ 明朝" w:eastAsia="ＭＳ 明朝" w:hAnsi="ＭＳ 明朝"/>
                <w:sz w:val="22"/>
              </w:rPr>
            </w:pPr>
            <w:r w:rsidRPr="007A5B3E">
              <w:rPr>
                <w:rFonts w:ascii="ＭＳ 明朝" w:eastAsia="ＭＳ 明朝" w:hAnsi="ＭＳ 明朝" w:hint="eastAsia"/>
                <w:sz w:val="22"/>
              </w:rPr>
              <w:t>北朝鮮による拉致問題は、発生から既に40年以上の長い年月が経過し、もはや一刻の猶予も許されない状況です。</w:t>
            </w:r>
          </w:p>
          <w:p w14:paraId="08797DB1" w14:textId="77777777" w:rsidR="00325239" w:rsidRPr="007A5B3E" w:rsidRDefault="004A1492" w:rsidP="00325239">
            <w:pPr>
              <w:ind w:firstLineChars="100" w:firstLine="220"/>
              <w:rPr>
                <w:rFonts w:ascii="ＭＳ 明朝" w:eastAsia="ＭＳ 明朝" w:hAnsi="ＭＳ 明朝"/>
                <w:sz w:val="22"/>
              </w:rPr>
            </w:pPr>
            <w:r w:rsidRPr="007A5B3E">
              <w:rPr>
                <w:rFonts w:ascii="ＭＳ 明朝" w:eastAsia="ＭＳ 明朝" w:hAnsi="ＭＳ 明朝" w:hint="eastAsia"/>
                <w:sz w:val="22"/>
              </w:rPr>
              <w:t>本県</w:t>
            </w:r>
            <w:r w:rsidR="00325239" w:rsidRPr="007A5B3E">
              <w:rPr>
                <w:rFonts w:ascii="ＭＳ 明朝" w:eastAsia="ＭＳ 明朝" w:hAnsi="ＭＳ 明朝" w:hint="eastAsia"/>
                <w:sz w:val="22"/>
              </w:rPr>
              <w:t>は、「北朝鮮による拉致被害者を救出する知事の会」の会長</w:t>
            </w:r>
            <w:r w:rsidRPr="007A5B3E">
              <w:rPr>
                <w:rFonts w:ascii="ＭＳ 明朝" w:eastAsia="ＭＳ 明朝" w:hAnsi="ＭＳ 明朝" w:hint="eastAsia"/>
                <w:sz w:val="22"/>
              </w:rPr>
              <w:t>県</w:t>
            </w:r>
            <w:r w:rsidR="00325239" w:rsidRPr="007A5B3E">
              <w:rPr>
                <w:rFonts w:ascii="ＭＳ 明朝" w:eastAsia="ＭＳ 明朝" w:hAnsi="ＭＳ 明朝" w:hint="eastAsia"/>
                <w:sz w:val="22"/>
              </w:rPr>
              <w:t>として、拉致問題担当</w:t>
            </w:r>
            <w:r w:rsidR="00325239" w:rsidRPr="007A5B3E">
              <w:rPr>
                <w:rFonts w:ascii="ＭＳ 明朝" w:eastAsia="ＭＳ 明朝" w:hAnsi="ＭＳ 明朝" w:hint="eastAsia"/>
                <w:sz w:val="22"/>
              </w:rPr>
              <w:lastRenderedPageBreak/>
              <w:t>大臣に、直接、要望書を提出するなど、一刻も早い全面解決に向けて、日本政府</w:t>
            </w:r>
            <w:r w:rsidR="003A3C71" w:rsidRPr="007A5B3E">
              <w:rPr>
                <w:rFonts w:ascii="ＭＳ 明朝" w:eastAsia="ＭＳ 明朝" w:hAnsi="ＭＳ 明朝" w:hint="eastAsia"/>
                <w:sz w:val="22"/>
              </w:rPr>
              <w:t>が</w:t>
            </w:r>
            <w:r w:rsidR="00325239" w:rsidRPr="007A5B3E">
              <w:rPr>
                <w:rFonts w:ascii="ＭＳ 明朝" w:eastAsia="ＭＳ 明朝" w:hAnsi="ＭＳ 明朝" w:hint="eastAsia"/>
                <w:sz w:val="22"/>
              </w:rPr>
              <w:t>主体的に取り組むよう要望を行っています。</w:t>
            </w:r>
          </w:p>
          <w:p w14:paraId="37D7A6F9" w14:textId="77777777" w:rsidR="00325239" w:rsidRPr="007A5B3E" w:rsidRDefault="00325239" w:rsidP="00325239">
            <w:pPr>
              <w:ind w:firstLineChars="100" w:firstLine="220"/>
              <w:rPr>
                <w:rFonts w:ascii="ＭＳ 明朝" w:eastAsia="ＭＳ 明朝" w:hAnsi="ＭＳ 明朝"/>
                <w:sz w:val="22"/>
              </w:rPr>
            </w:pPr>
            <w:r w:rsidRPr="007A5B3E">
              <w:rPr>
                <w:rFonts w:ascii="ＭＳ 明朝" w:eastAsia="ＭＳ 明朝" w:hAnsi="ＭＳ 明朝" w:hint="eastAsia"/>
                <w:sz w:val="22"/>
              </w:rPr>
              <w:t>また、解決に向けた啓発の取組については、「めぐみさんと家族の写真展」の開催や、本県にゆかりのある特定失踪者の方のパネル展示のほか、映画「めぐみ」の上映会を県内５か所で開催するなど県内市町村とも連携して「オール神奈川」で取り組んでおります。</w:t>
            </w:r>
          </w:p>
          <w:p w14:paraId="672D76B8" w14:textId="77777777" w:rsidR="00325239" w:rsidRPr="007A5B3E" w:rsidRDefault="00325239" w:rsidP="00325239">
            <w:pPr>
              <w:ind w:firstLineChars="100" w:firstLine="220"/>
              <w:rPr>
                <w:rFonts w:ascii="ＭＳ 明朝" w:eastAsia="ＭＳ 明朝" w:hAnsi="ＭＳ 明朝"/>
                <w:sz w:val="22"/>
              </w:rPr>
            </w:pPr>
            <w:r w:rsidRPr="007A5B3E">
              <w:rPr>
                <w:rFonts w:ascii="ＭＳ 明朝" w:eastAsia="ＭＳ 明朝" w:hAnsi="ＭＳ 明朝" w:hint="eastAsia"/>
                <w:sz w:val="22"/>
              </w:rPr>
              <w:t>さらに、昨年度は、拉致問題の1日も早い解決を願うメッセージを発信するため、「北朝鮮人権侵害問題啓発週間」に県庁本庁舎のブルーライトアップも行いました。</w:t>
            </w:r>
          </w:p>
          <w:p w14:paraId="56306FFF" w14:textId="77777777" w:rsidR="000258E0" w:rsidRPr="007A5B3E" w:rsidRDefault="00325239" w:rsidP="00325239">
            <w:pPr>
              <w:rPr>
                <w:sz w:val="22"/>
              </w:rPr>
            </w:pPr>
            <w:r w:rsidRPr="007A5B3E">
              <w:rPr>
                <w:rFonts w:ascii="ＭＳ 明朝" w:eastAsia="ＭＳ 明朝" w:hAnsi="ＭＳ 明朝" w:hint="eastAsia"/>
                <w:sz w:val="22"/>
              </w:rPr>
              <w:t>今後も、拉致問題を決して風化させないよう引き続き啓発活動に取り組むことで、拉致問題に対する理解を深め、解決に向けて県民世論を高めてまいります。</w:t>
            </w:r>
          </w:p>
        </w:tc>
      </w:tr>
    </w:tbl>
    <w:p w14:paraId="516D60D3" w14:textId="77777777" w:rsidR="000258E0" w:rsidRPr="007A5B3E" w:rsidRDefault="000258E0" w:rsidP="000258E0">
      <w:pPr>
        <w:ind w:left="220" w:hangingChars="100" w:hanging="220"/>
        <w:rPr>
          <w:rFonts w:ascii="ＭＳ 明朝" w:eastAsia="ＭＳ 明朝" w:hAnsi="ＭＳ 明朝"/>
          <w:kern w:val="0"/>
          <w:sz w:val="22"/>
        </w:rPr>
      </w:pPr>
    </w:p>
    <w:p w14:paraId="6C286DFE" w14:textId="77777777" w:rsidR="000258E0" w:rsidRPr="007A5B3E" w:rsidRDefault="000258E0" w:rsidP="000258E0">
      <w:pPr>
        <w:ind w:left="220" w:hangingChars="100" w:hanging="220"/>
        <w:rPr>
          <w:sz w:val="22"/>
        </w:rPr>
      </w:pPr>
      <w:r w:rsidRPr="007A5B3E">
        <w:rPr>
          <w:rFonts w:ascii="ＭＳ 明朝" w:eastAsia="ＭＳ 明朝" w:hAnsi="ＭＳ 明朝" w:hint="eastAsia"/>
          <w:kern w:val="0"/>
          <w:sz w:val="22"/>
        </w:rPr>
        <w:t>25．</w:t>
      </w:r>
      <w:r w:rsidRPr="007A5B3E">
        <w:rPr>
          <w:rFonts w:ascii="ＭＳ 明朝" w:eastAsia="ＭＳ 明朝" w:hAnsi="ＭＳ 明朝" w:hint="eastAsia"/>
          <w:sz w:val="22"/>
        </w:rPr>
        <w:t>市民生活の尊厳と平穏を守る観点から、「ヘイトスピーチ、許さない」という規範の確立に向けて取り組むとともに、実効性のある条例を制定し、不当な差別的言動を許さない社会環境づくりを推進すること。</w:t>
      </w:r>
    </w:p>
    <w:tbl>
      <w:tblPr>
        <w:tblStyle w:val="a3"/>
        <w:tblW w:w="0" w:type="auto"/>
        <w:tblInd w:w="-5" w:type="dxa"/>
        <w:tblLook w:val="04A0" w:firstRow="1" w:lastRow="0" w:firstColumn="1" w:lastColumn="0" w:noHBand="0" w:noVBand="1"/>
      </w:tblPr>
      <w:tblGrid>
        <w:gridCol w:w="9065"/>
      </w:tblGrid>
      <w:tr w:rsidR="007A5B3E" w:rsidRPr="007A5B3E" w14:paraId="0D8E183C" w14:textId="77777777" w:rsidTr="00557F86">
        <w:tc>
          <w:tcPr>
            <w:tcW w:w="9065" w:type="dxa"/>
          </w:tcPr>
          <w:p w14:paraId="6610A654" w14:textId="77777777" w:rsidR="000258E0" w:rsidRPr="007A5B3E" w:rsidRDefault="000258E0" w:rsidP="00557F86">
            <w:pPr>
              <w:rPr>
                <w:sz w:val="22"/>
              </w:rPr>
            </w:pPr>
            <w:r w:rsidRPr="007A5B3E">
              <w:rPr>
                <w:rFonts w:hint="eastAsia"/>
                <w:sz w:val="22"/>
              </w:rPr>
              <w:t>（回答）</w:t>
            </w:r>
            <w:r w:rsidR="000E1C4B" w:rsidRPr="007A5B3E">
              <w:rPr>
                <w:rFonts w:hint="eastAsia"/>
                <w:sz w:val="22"/>
              </w:rPr>
              <w:t>福祉子どもみらい局</w:t>
            </w:r>
          </w:p>
          <w:p w14:paraId="27C9C480" w14:textId="77777777" w:rsidR="00325239" w:rsidRPr="007A5B3E" w:rsidRDefault="00325239" w:rsidP="00325239">
            <w:pPr>
              <w:ind w:firstLineChars="100" w:firstLine="220"/>
              <w:rPr>
                <w:rFonts w:ascii="ＭＳ 明朝" w:eastAsia="ＭＳ 明朝" w:hAnsi="ＭＳ 明朝"/>
                <w:sz w:val="22"/>
              </w:rPr>
            </w:pPr>
            <w:r w:rsidRPr="007A5B3E">
              <w:rPr>
                <w:rFonts w:ascii="ＭＳ 明朝" w:eastAsia="ＭＳ 明朝" w:hAnsi="ＭＳ 明朝" w:hint="eastAsia"/>
                <w:sz w:val="22"/>
              </w:rPr>
              <w:t>県では、これまで啓発活動等において、「ヘイトスピーチ、許さない。」というメッセージを繰り返し発信してきました。</w:t>
            </w:r>
          </w:p>
          <w:p w14:paraId="02843021" w14:textId="77777777" w:rsidR="00325239" w:rsidRPr="007A5B3E" w:rsidRDefault="00325239" w:rsidP="00325239">
            <w:pPr>
              <w:ind w:firstLineChars="100" w:firstLine="220"/>
              <w:rPr>
                <w:rFonts w:ascii="ＭＳ 明朝" w:eastAsia="ＭＳ 明朝" w:hAnsi="ＭＳ 明朝"/>
                <w:sz w:val="22"/>
              </w:rPr>
            </w:pPr>
            <w:r w:rsidRPr="007A5B3E">
              <w:rPr>
                <w:rFonts w:ascii="ＭＳ 明朝" w:eastAsia="ＭＳ 明朝" w:hAnsi="ＭＳ 明朝" w:hint="eastAsia"/>
                <w:sz w:val="22"/>
              </w:rPr>
              <w:t>また、条例制定も含めた実効性のある取組については、先行自治体の条例を研究するほか、「かながわ人権政策推進懇話会」からの意見聴取や、有識者等へのヒアリングを実施してきました。</w:t>
            </w:r>
          </w:p>
          <w:p w14:paraId="24371C5C" w14:textId="77777777" w:rsidR="00325239" w:rsidRPr="007A5B3E" w:rsidRDefault="00325239" w:rsidP="00325239">
            <w:pPr>
              <w:ind w:firstLineChars="100" w:firstLine="220"/>
              <w:rPr>
                <w:rFonts w:ascii="ＭＳ 明朝" w:eastAsia="ＭＳ 明朝" w:hAnsi="ＭＳ 明朝"/>
                <w:sz w:val="22"/>
              </w:rPr>
            </w:pPr>
            <w:r w:rsidRPr="007A5B3E">
              <w:rPr>
                <w:rFonts w:ascii="ＭＳ 明朝" w:eastAsia="ＭＳ 明朝" w:hAnsi="ＭＳ 明朝" w:hint="eastAsia"/>
                <w:sz w:val="22"/>
              </w:rPr>
              <w:t>有識者からは、どのような行為が規制や罰則の対象となるのか、慎重な検討を重ねる必要があるなどの意見や、規制がない現行法制度の下で、条例でどのように実効性を担保していくのか、といった課題について御指摘をいただいています。</w:t>
            </w:r>
          </w:p>
          <w:p w14:paraId="7147BC01" w14:textId="77777777" w:rsidR="00325239" w:rsidRPr="007A5B3E" w:rsidRDefault="00325239" w:rsidP="00325239">
            <w:pPr>
              <w:ind w:firstLineChars="100" w:firstLine="220"/>
              <w:rPr>
                <w:rFonts w:ascii="ＭＳ 明朝" w:eastAsia="ＭＳ 明朝" w:hAnsi="ＭＳ 明朝"/>
                <w:sz w:val="22"/>
              </w:rPr>
            </w:pPr>
            <w:r w:rsidRPr="007A5B3E">
              <w:rPr>
                <w:rFonts w:ascii="ＭＳ 明朝" w:eastAsia="ＭＳ 明朝" w:hAnsi="ＭＳ 明朝" w:hint="eastAsia"/>
                <w:sz w:val="22"/>
              </w:rPr>
              <w:t>そこで、まずは「ヘイトスピーチ、許さない。」という県の姿勢を示すため、令和３年度に「かながわ人権施策推進指針」を改定し、ヘイトスピーチについても施策の方向性をしっかりと位置付けました。</w:t>
            </w:r>
          </w:p>
          <w:p w14:paraId="68046740" w14:textId="77777777" w:rsidR="00325239" w:rsidRPr="007A5B3E" w:rsidRDefault="00325239" w:rsidP="00325239">
            <w:pPr>
              <w:ind w:firstLineChars="100" w:firstLine="220"/>
              <w:rPr>
                <w:rFonts w:ascii="ＭＳ 明朝" w:eastAsia="ＭＳ 明朝" w:hAnsi="ＭＳ 明朝"/>
                <w:sz w:val="22"/>
              </w:rPr>
            </w:pPr>
            <w:r w:rsidRPr="007A5B3E">
              <w:rPr>
                <w:rFonts w:ascii="ＭＳ 明朝" w:eastAsia="ＭＳ 明朝" w:hAnsi="ＭＳ 明朝" w:hint="eastAsia"/>
                <w:sz w:val="22"/>
              </w:rPr>
              <w:t>なお、県では、令和元年度から、インターネット上で行われるヘイトスピーチの被害拡大を防ぐため、差別的書込みをモニタリングし、法務局を通じた削除依頼を実施するとともに、ヘイトスピーチでお悩みの方を対象とした弁護士による専門相談窓口を設置し、法律上の支援などを実施しています。</w:t>
            </w:r>
          </w:p>
          <w:p w14:paraId="0BF9E9E1" w14:textId="77777777" w:rsidR="000258E0" w:rsidRPr="007A5B3E" w:rsidRDefault="00325239" w:rsidP="00325239">
            <w:pPr>
              <w:ind w:firstLineChars="100" w:firstLine="220"/>
              <w:rPr>
                <w:sz w:val="22"/>
              </w:rPr>
            </w:pPr>
            <w:r w:rsidRPr="007A5B3E">
              <w:rPr>
                <w:rFonts w:ascii="ＭＳ 明朝" w:eastAsia="ＭＳ 明朝" w:hAnsi="ＭＳ 明朝" w:hint="eastAsia"/>
                <w:sz w:val="22"/>
              </w:rPr>
              <w:t>今後とも、ヘイトスピーチの被害を受けた方へのきめ細かな支援や、国等と連携した啓発等を継続して実施することで、不当な差別的言動を許さない社会環境づくりを推進してまいります。</w:t>
            </w:r>
          </w:p>
        </w:tc>
      </w:tr>
    </w:tbl>
    <w:p w14:paraId="1F4471D1" w14:textId="77777777" w:rsidR="000258E0" w:rsidRPr="007A5B3E" w:rsidRDefault="000258E0" w:rsidP="004005A6">
      <w:pPr>
        <w:overflowPunct w:val="0"/>
        <w:jc w:val="left"/>
        <w:textAlignment w:val="baseline"/>
        <w:rPr>
          <w:rFonts w:asciiTheme="majorEastAsia" w:eastAsiaTheme="majorEastAsia" w:hAnsiTheme="majorEastAsia" w:cs="ＭＳ ゴシック"/>
          <w:bCs/>
          <w:kern w:val="0"/>
          <w:sz w:val="22"/>
        </w:rPr>
      </w:pPr>
    </w:p>
    <w:p w14:paraId="1FCF255C" w14:textId="77777777" w:rsidR="004005A6" w:rsidRPr="007A5B3E" w:rsidRDefault="004005A6" w:rsidP="004005A6">
      <w:pPr>
        <w:overflowPunct w:val="0"/>
        <w:jc w:val="left"/>
        <w:textAlignment w:val="baseline"/>
        <w:rPr>
          <w:rFonts w:asciiTheme="majorEastAsia" w:eastAsiaTheme="majorEastAsia" w:hAnsiTheme="majorEastAsia" w:cs="ＭＳ ゴシック"/>
          <w:bCs/>
          <w:kern w:val="0"/>
          <w:sz w:val="22"/>
        </w:rPr>
      </w:pPr>
      <w:r w:rsidRPr="007A5B3E">
        <w:rPr>
          <w:rFonts w:asciiTheme="majorEastAsia" w:eastAsiaTheme="majorEastAsia" w:hAnsiTheme="majorEastAsia" w:cs="ＭＳ ゴシック" w:hint="eastAsia"/>
          <w:bCs/>
          <w:kern w:val="0"/>
          <w:sz w:val="22"/>
        </w:rPr>
        <w:t>【行財政政策】</w:t>
      </w:r>
    </w:p>
    <w:p w14:paraId="68D90A5E" w14:textId="77777777" w:rsidR="000258E0" w:rsidRPr="007A5B3E" w:rsidRDefault="000258E0" w:rsidP="000258E0">
      <w:pPr>
        <w:overflowPunct w:val="0"/>
        <w:ind w:left="220" w:hangingChars="100" w:hanging="220"/>
        <w:jc w:val="left"/>
        <w:textAlignment w:val="baseline"/>
        <w:rPr>
          <w:rFonts w:ascii="ＭＳ 明朝" w:eastAsia="ＭＳ 明朝" w:hAnsi="ＭＳ 明朝"/>
          <w:sz w:val="22"/>
          <w:shd w:val="clear" w:color="auto" w:fill="FFFFFF"/>
        </w:rPr>
      </w:pPr>
      <w:r w:rsidRPr="007A5B3E">
        <w:rPr>
          <w:rFonts w:ascii="ＭＳ 明朝" w:eastAsia="ＭＳ 明朝" w:hAnsi="ＭＳ 明朝" w:hint="eastAsia"/>
          <w:sz w:val="22"/>
        </w:rPr>
        <w:t>26．</w:t>
      </w:r>
      <w:r w:rsidRPr="007A5B3E">
        <w:rPr>
          <w:rFonts w:ascii="ＭＳ 明朝" w:eastAsia="ＭＳ 明朝" w:hAnsi="ＭＳ 明朝"/>
          <w:kern w:val="0"/>
          <w:sz w:val="22"/>
        </w:rPr>
        <w:t xml:space="preserve"> </w:t>
      </w:r>
      <w:bookmarkStart w:id="6" w:name="_Hlk138684968"/>
      <w:r w:rsidRPr="007A5B3E">
        <w:rPr>
          <w:rFonts w:ascii="ＭＳ 明朝" w:eastAsia="ＭＳ 明朝" w:hAnsi="ＭＳ 明朝" w:hint="eastAsia"/>
          <w:kern w:val="0"/>
          <w:sz w:val="22"/>
        </w:rPr>
        <w:t>国政・地方選挙ともに投票率の向上が課題となっている</w:t>
      </w:r>
      <w:bookmarkEnd w:id="6"/>
      <w:r w:rsidRPr="007A5B3E">
        <w:rPr>
          <w:rFonts w:ascii="ＭＳ 明朝" w:eastAsia="ＭＳ 明朝" w:hAnsi="ＭＳ 明朝" w:hint="eastAsia"/>
          <w:kern w:val="0"/>
          <w:sz w:val="22"/>
        </w:rPr>
        <w:t>が、その中でも</w:t>
      </w:r>
      <w:r w:rsidRPr="007A5B3E">
        <w:rPr>
          <w:rFonts w:ascii="ＭＳ 明朝" w:eastAsia="ＭＳ 明朝" w:hAnsi="ＭＳ 明朝"/>
          <w:sz w:val="22"/>
        </w:rPr>
        <w:t>若者の投票率の低下が深刻化している。</w:t>
      </w:r>
      <w:r w:rsidRPr="007A5B3E">
        <w:rPr>
          <w:rFonts w:ascii="ＭＳ 明朝" w:eastAsia="ＭＳ 明朝" w:hAnsi="ＭＳ 明朝" w:hint="eastAsia"/>
          <w:sz w:val="22"/>
        </w:rPr>
        <w:t>このまま</w:t>
      </w:r>
      <w:r w:rsidRPr="007A5B3E">
        <w:rPr>
          <w:rFonts w:ascii="ＭＳ 明朝" w:eastAsia="ＭＳ 明朝" w:hAnsi="ＭＳ 明朝"/>
          <w:sz w:val="22"/>
        </w:rPr>
        <w:t>若年層の投票率が下がり続ければ、若年層の意見や思いが</w:t>
      </w:r>
      <w:r w:rsidRPr="007A5B3E">
        <w:rPr>
          <w:rFonts w:ascii="ＭＳ 明朝" w:eastAsia="ＭＳ 明朝" w:hAnsi="ＭＳ 明朝" w:hint="eastAsia"/>
          <w:sz w:val="22"/>
        </w:rPr>
        <w:t>反映されていない政策がすすむこととなり偏った世代の政策になってしまう恐れがある。民主主義の根幹をなす全世代への公民権行使啓発の意味からも、県として若年層の政治に関する意識調査を行い、原因を究明するとともに「かながわ選挙カレッジ活動」の拡充や県の審議会に「若者枠」を設置する等、</w:t>
      </w:r>
      <w:r w:rsidRPr="007A5B3E">
        <w:rPr>
          <w:rFonts w:ascii="ＭＳ 明朝" w:eastAsia="ＭＳ 明朝" w:hAnsi="ＭＳ 明朝" w:hint="eastAsia"/>
          <w:sz w:val="22"/>
          <w:shd w:val="clear" w:color="auto" w:fill="FFFFFF"/>
        </w:rPr>
        <w:t>関係機関と連携し若年層の投票率向上に取り</w:t>
      </w:r>
      <w:r w:rsidRPr="007A5B3E">
        <w:rPr>
          <w:rFonts w:ascii="ＭＳ 明朝" w:eastAsia="ＭＳ 明朝" w:hAnsi="ＭＳ 明朝" w:hint="eastAsia"/>
          <w:sz w:val="22"/>
          <w:shd w:val="clear" w:color="auto" w:fill="FFFFFF"/>
        </w:rPr>
        <w:lastRenderedPageBreak/>
        <w:t>組むこと。</w:t>
      </w:r>
    </w:p>
    <w:tbl>
      <w:tblPr>
        <w:tblStyle w:val="a3"/>
        <w:tblW w:w="0" w:type="auto"/>
        <w:tblInd w:w="-5" w:type="dxa"/>
        <w:tblLook w:val="04A0" w:firstRow="1" w:lastRow="0" w:firstColumn="1" w:lastColumn="0" w:noHBand="0" w:noVBand="1"/>
      </w:tblPr>
      <w:tblGrid>
        <w:gridCol w:w="9065"/>
      </w:tblGrid>
      <w:tr w:rsidR="007A5B3E" w:rsidRPr="007A5B3E" w14:paraId="3D985E67" w14:textId="77777777" w:rsidTr="00557F86">
        <w:tc>
          <w:tcPr>
            <w:tcW w:w="9065" w:type="dxa"/>
          </w:tcPr>
          <w:p w14:paraId="696FB115" w14:textId="77777777" w:rsidR="000E1C4B" w:rsidRPr="007A5B3E" w:rsidRDefault="000258E0" w:rsidP="00557F86">
            <w:pPr>
              <w:rPr>
                <w:sz w:val="22"/>
              </w:rPr>
            </w:pPr>
            <w:r w:rsidRPr="007A5B3E">
              <w:rPr>
                <w:rFonts w:hint="eastAsia"/>
                <w:sz w:val="22"/>
              </w:rPr>
              <w:t>（回答）</w:t>
            </w:r>
            <w:r w:rsidR="000E1C4B" w:rsidRPr="007A5B3E">
              <w:rPr>
                <w:rFonts w:hint="eastAsia"/>
                <w:sz w:val="22"/>
              </w:rPr>
              <w:t>選挙管理委員会</w:t>
            </w:r>
          </w:p>
          <w:p w14:paraId="7CE952E9" w14:textId="77777777" w:rsidR="00325239" w:rsidRPr="007A5B3E" w:rsidRDefault="00325239" w:rsidP="00325239">
            <w:pPr>
              <w:ind w:firstLineChars="100" w:firstLine="220"/>
              <w:rPr>
                <w:rFonts w:ascii="ＭＳ 明朝" w:eastAsia="ＭＳ 明朝" w:hAnsi="ＭＳ 明朝"/>
                <w:sz w:val="22"/>
              </w:rPr>
            </w:pPr>
            <w:r w:rsidRPr="007A5B3E">
              <w:rPr>
                <w:rFonts w:ascii="ＭＳ 明朝" w:eastAsia="ＭＳ 明朝" w:hAnsi="ＭＳ 明朝" w:hint="eastAsia"/>
                <w:sz w:val="22"/>
              </w:rPr>
              <w:t>衆議院議員及び参議院議員の国政選挙や、知事及び県議会議員の統一地方選挙の投票率については、特に若年層の投票率が他の年代と比較して低い傾向にあることから、若者の積極的な投票参加を促していくことは大変重要だと考えています。</w:t>
            </w:r>
          </w:p>
          <w:p w14:paraId="1E1E9E25" w14:textId="77777777" w:rsidR="00325239" w:rsidRPr="007A5B3E" w:rsidRDefault="00325239" w:rsidP="00325239">
            <w:pPr>
              <w:rPr>
                <w:rFonts w:ascii="ＭＳ 明朝" w:eastAsia="ＭＳ 明朝" w:hAnsi="ＭＳ 明朝"/>
                <w:sz w:val="22"/>
              </w:rPr>
            </w:pPr>
            <w:r w:rsidRPr="007A5B3E">
              <w:rPr>
                <w:rFonts w:ascii="ＭＳ 明朝" w:eastAsia="ＭＳ 明朝" w:hAnsi="ＭＳ 明朝" w:hint="eastAsia"/>
                <w:sz w:val="22"/>
              </w:rPr>
              <w:t xml:space="preserve">　政治・選挙に関する意識調査については、選挙の都度、公益財団法人明るい選挙推進協会が、全国の全年代の有権者に対する抽出調査を実施しています。その調査結果によると、若年層は「選挙にあまり関心がなかった」又は「政党の政策や候補者の人物像など違いが分からなかった」ため投票を棄権し、また、政治や選挙に関する情報を主にインターネットから入手していることがうかがえます。</w:t>
            </w:r>
          </w:p>
          <w:p w14:paraId="17A5C1B1" w14:textId="77777777" w:rsidR="00325239" w:rsidRPr="007A5B3E" w:rsidRDefault="00325239" w:rsidP="00325239">
            <w:pPr>
              <w:ind w:firstLineChars="100" w:firstLine="220"/>
              <w:rPr>
                <w:rFonts w:ascii="ＭＳ 明朝" w:eastAsia="ＭＳ 明朝" w:hAnsi="ＭＳ 明朝"/>
                <w:sz w:val="22"/>
              </w:rPr>
            </w:pPr>
            <w:r w:rsidRPr="007A5B3E">
              <w:rPr>
                <w:rFonts w:ascii="ＭＳ 明朝" w:eastAsia="ＭＳ 明朝" w:hAnsi="ＭＳ 明朝" w:hint="eastAsia"/>
                <w:sz w:val="22"/>
              </w:rPr>
              <w:t>こうした状況を踏まえ、県選挙管理委員会では、県内の大学生で組織する「かながわ選挙カレッジ」と連携して、シチズンシップ教育を進めている高校への出前授業などの啓発活動を実施するとともに、選挙時における啓発ではインターネット広告を大幅に増やしているところです。</w:t>
            </w:r>
          </w:p>
          <w:p w14:paraId="4D046B62" w14:textId="77777777" w:rsidR="000258E0" w:rsidRPr="007A5B3E" w:rsidRDefault="00325239" w:rsidP="00325239">
            <w:pPr>
              <w:ind w:firstLineChars="100" w:firstLine="220"/>
              <w:rPr>
                <w:sz w:val="22"/>
              </w:rPr>
            </w:pPr>
            <w:r w:rsidRPr="007A5B3E">
              <w:rPr>
                <w:rFonts w:ascii="ＭＳ 明朝" w:eastAsia="ＭＳ 明朝" w:hAnsi="ＭＳ 明朝" w:hint="eastAsia"/>
                <w:sz w:val="22"/>
              </w:rPr>
              <w:t>カレッジ生からは、ショート動画の活用といった、若者に向けた新たな啓発のアイデアも出されているため、今後こうした提案も取り込みながら啓発事業を企画、実施し、若年層の投票率向上に取り組んでまいります。</w:t>
            </w:r>
          </w:p>
        </w:tc>
      </w:tr>
    </w:tbl>
    <w:p w14:paraId="196A5A0E" w14:textId="77777777" w:rsidR="000258E0" w:rsidRPr="007A5B3E" w:rsidRDefault="000258E0" w:rsidP="000258E0">
      <w:pPr>
        <w:overflowPunct w:val="0"/>
        <w:ind w:left="220" w:hangingChars="100" w:hanging="220"/>
        <w:jc w:val="left"/>
        <w:textAlignment w:val="baseline"/>
        <w:rPr>
          <w:rFonts w:ascii="ＭＳ 明朝" w:eastAsia="ＭＳ 明朝" w:hAnsi="ＭＳ 明朝"/>
          <w:sz w:val="22"/>
          <w:shd w:val="clear" w:color="auto" w:fill="FFFFFF"/>
        </w:rPr>
      </w:pPr>
    </w:p>
    <w:p w14:paraId="200D8D40" w14:textId="77777777" w:rsidR="000258E0" w:rsidRPr="007A5B3E" w:rsidRDefault="000258E0" w:rsidP="000258E0">
      <w:pPr>
        <w:overflowPunct w:val="0"/>
        <w:ind w:left="220" w:hangingChars="100" w:hanging="220"/>
        <w:jc w:val="left"/>
        <w:textAlignment w:val="baseline"/>
        <w:rPr>
          <w:rFonts w:ascii="ＭＳ 明朝" w:eastAsia="ＭＳ 明朝" w:hAnsi="ＭＳ 明朝" w:cs="Arial"/>
          <w:kern w:val="0"/>
          <w:sz w:val="22"/>
        </w:rPr>
      </w:pPr>
      <w:r w:rsidRPr="007A5B3E">
        <w:rPr>
          <w:rFonts w:ascii="ＭＳ 明朝" w:eastAsia="ＭＳ 明朝" w:hAnsi="ＭＳ 明朝" w:hint="eastAsia"/>
          <w:sz w:val="22"/>
        </w:rPr>
        <w:t>27．</w:t>
      </w:r>
      <w:bookmarkStart w:id="7" w:name="_Hlk139897452"/>
      <w:r w:rsidRPr="007A5B3E">
        <w:rPr>
          <w:rFonts w:ascii="ＭＳ 明朝" w:eastAsia="ＭＳ 明朝" w:hAnsi="ＭＳ 明朝" w:cs="Arial" w:hint="eastAsia"/>
          <w:kern w:val="0"/>
          <w:sz w:val="22"/>
          <w:shd w:val="clear" w:color="auto" w:fill="FFFFFF"/>
        </w:rPr>
        <w:t>成年年齢の引下げによる18歳・19歳の未成年者取消権喪失に伴い、悪徳業者による被害拡大が報告されている。</w:t>
      </w:r>
      <w:r w:rsidRPr="007A5B3E">
        <w:rPr>
          <w:rFonts w:ascii="ＭＳ 明朝" w:eastAsia="ＭＳ 明朝" w:hAnsi="ＭＳ 明朝" w:cs="Arial" w:hint="eastAsia"/>
          <w:kern w:val="0"/>
          <w:sz w:val="22"/>
        </w:rPr>
        <w:t>県として成年年齢引下げに伴う被害が拡大することのないよう充分な注意喚起を行うとともに、国・県・市と連携し実効性のある施策を速やかに実現すること。</w:t>
      </w:r>
      <w:bookmarkEnd w:id="7"/>
    </w:p>
    <w:tbl>
      <w:tblPr>
        <w:tblStyle w:val="a3"/>
        <w:tblW w:w="0" w:type="auto"/>
        <w:tblInd w:w="-5" w:type="dxa"/>
        <w:tblLook w:val="04A0" w:firstRow="1" w:lastRow="0" w:firstColumn="1" w:lastColumn="0" w:noHBand="0" w:noVBand="1"/>
      </w:tblPr>
      <w:tblGrid>
        <w:gridCol w:w="9065"/>
      </w:tblGrid>
      <w:tr w:rsidR="007A5B3E" w:rsidRPr="007A5B3E" w14:paraId="00AC8296" w14:textId="77777777" w:rsidTr="00557F86">
        <w:tc>
          <w:tcPr>
            <w:tcW w:w="9065" w:type="dxa"/>
          </w:tcPr>
          <w:p w14:paraId="42F092A3" w14:textId="77777777" w:rsidR="000258E0" w:rsidRPr="007A5B3E" w:rsidRDefault="000258E0" w:rsidP="00557F86">
            <w:pPr>
              <w:rPr>
                <w:sz w:val="22"/>
              </w:rPr>
            </w:pPr>
            <w:r w:rsidRPr="007A5B3E">
              <w:rPr>
                <w:rFonts w:hint="eastAsia"/>
                <w:sz w:val="22"/>
              </w:rPr>
              <w:t>（回答）</w:t>
            </w:r>
            <w:r w:rsidR="000E1C4B" w:rsidRPr="007A5B3E">
              <w:rPr>
                <w:rFonts w:hint="eastAsia"/>
                <w:sz w:val="22"/>
              </w:rPr>
              <w:t>くらし安全防災局</w:t>
            </w:r>
          </w:p>
          <w:p w14:paraId="22364E82" w14:textId="77777777" w:rsidR="00325239" w:rsidRPr="007A5B3E" w:rsidRDefault="00325239" w:rsidP="00325239">
            <w:pPr>
              <w:ind w:firstLineChars="100" w:firstLine="220"/>
              <w:rPr>
                <w:sz w:val="22"/>
              </w:rPr>
            </w:pPr>
            <w:r w:rsidRPr="007A5B3E">
              <w:rPr>
                <w:rFonts w:hint="eastAsia"/>
                <w:sz w:val="22"/>
              </w:rPr>
              <w:t>県では、成年年齢引下げによる、若者の消費者トラブルの未然防止の取組として、若者に多く見られる消費者トラブルを題材にした啓発動画の作成・配信や、県内全ての高校、大学等にポスターを配布したほか、成年年齢引下げに関する若者向けの情報サイトを開設するなどの啓発を実施しています。今後も窓口に寄せられる相談事例等を踏まえ、必要に応じた啓発を実施します。</w:t>
            </w:r>
          </w:p>
          <w:p w14:paraId="186E9C28" w14:textId="77777777" w:rsidR="00325239" w:rsidRPr="007A5B3E" w:rsidRDefault="00325239" w:rsidP="00325239">
            <w:pPr>
              <w:ind w:firstLineChars="100" w:firstLine="220"/>
              <w:rPr>
                <w:sz w:val="22"/>
              </w:rPr>
            </w:pPr>
            <w:r w:rsidRPr="007A5B3E">
              <w:rPr>
                <w:rFonts w:hint="eastAsia"/>
                <w:sz w:val="22"/>
              </w:rPr>
              <w:t>また、若者への啓発に加えて、見守る立場の保護者に向けて、県教育委員会などと連携した啓発チラシの配布や、啓発動画の配信などの取組も実施しました。</w:t>
            </w:r>
          </w:p>
          <w:p w14:paraId="66697695" w14:textId="77777777" w:rsidR="00325239" w:rsidRPr="007A5B3E" w:rsidRDefault="00325239" w:rsidP="00325239">
            <w:pPr>
              <w:ind w:firstLineChars="100" w:firstLine="220"/>
              <w:rPr>
                <w:sz w:val="22"/>
              </w:rPr>
            </w:pPr>
            <w:r w:rsidRPr="007A5B3E">
              <w:rPr>
                <w:rFonts w:hint="eastAsia"/>
                <w:sz w:val="22"/>
              </w:rPr>
              <w:t>国・県・市の連携については、県が作成した啓発動画を市町村の施設で放映したほか、啓発資料の共同発行などを実施しました。</w:t>
            </w:r>
          </w:p>
          <w:p w14:paraId="76F719FA" w14:textId="77777777" w:rsidR="000258E0" w:rsidRPr="007A5B3E" w:rsidRDefault="00325239" w:rsidP="00325239">
            <w:pPr>
              <w:ind w:firstLineChars="100" w:firstLine="220"/>
              <w:rPr>
                <w:sz w:val="22"/>
              </w:rPr>
            </w:pPr>
            <w:r w:rsidRPr="007A5B3E">
              <w:rPr>
                <w:rFonts w:hint="eastAsia"/>
                <w:sz w:val="22"/>
              </w:rPr>
              <w:t>さらに、国の「成年年齢引下げに伴う消費者教育全力キャンペーン」の一環として、消費者庁の呼びかけで、キャンペーン期間中に啓発ポスターを国・県・市が合同で掲示し、連携して集中的な注意喚起を行いました。</w:t>
            </w:r>
          </w:p>
        </w:tc>
      </w:tr>
    </w:tbl>
    <w:p w14:paraId="751A6438" w14:textId="77777777" w:rsidR="000258E0" w:rsidRPr="007A5B3E" w:rsidRDefault="000258E0" w:rsidP="000258E0">
      <w:pPr>
        <w:overflowPunct w:val="0"/>
        <w:ind w:left="220" w:hangingChars="100" w:hanging="220"/>
        <w:jc w:val="left"/>
        <w:textAlignment w:val="baseline"/>
        <w:rPr>
          <w:rFonts w:ascii="ＭＳ 明朝" w:eastAsia="ＭＳ 明朝" w:hAnsi="ＭＳ 明朝" w:cs="Arial"/>
          <w:kern w:val="0"/>
          <w:sz w:val="22"/>
        </w:rPr>
      </w:pPr>
    </w:p>
    <w:p w14:paraId="1083AD3C" w14:textId="77777777" w:rsidR="000258E0" w:rsidRPr="007A5B3E" w:rsidRDefault="000258E0" w:rsidP="000258E0">
      <w:pPr>
        <w:overflowPunct w:val="0"/>
        <w:ind w:left="220" w:hangingChars="100" w:hanging="220"/>
        <w:jc w:val="left"/>
        <w:textAlignment w:val="baseline"/>
        <w:rPr>
          <w:rFonts w:ascii="ＭＳ 明朝" w:eastAsia="ＭＳ 明朝" w:hAnsi="ＭＳ 明朝"/>
          <w:sz w:val="22"/>
        </w:rPr>
      </w:pPr>
      <w:r w:rsidRPr="007A5B3E">
        <w:rPr>
          <w:rFonts w:ascii="ＭＳ 明朝" w:eastAsia="ＭＳ 明朝" w:hAnsi="ＭＳ 明朝" w:hint="eastAsia"/>
          <w:sz w:val="22"/>
        </w:rPr>
        <w:t>28．デジタル技術の活用による行政サービスの見直しにより、県民生活の利便性向上やデジタル・セーフティネットの構築につなげ、新たなデジタル行政基盤を指向すること。国がすすめているマイナンバーカードの普及にあたっては、引き続き国と連携し県民への周知をすすめるとともに、県民の不安を払拭するため、</w:t>
      </w:r>
      <w:bookmarkStart w:id="8" w:name="_Hlk138685233"/>
      <w:r w:rsidRPr="007A5B3E">
        <w:rPr>
          <w:rFonts w:ascii="ＭＳ 明朝" w:eastAsia="ＭＳ 明朝" w:hAnsi="ＭＳ 明朝" w:hint="eastAsia"/>
          <w:sz w:val="22"/>
        </w:rPr>
        <w:t>更なる個人情報の厳格な保護</w:t>
      </w:r>
      <w:bookmarkEnd w:id="8"/>
      <w:r w:rsidRPr="007A5B3E">
        <w:rPr>
          <w:rFonts w:ascii="ＭＳ 明朝" w:eastAsia="ＭＳ 明朝" w:hAnsi="ＭＳ 明朝" w:hint="eastAsia"/>
          <w:sz w:val="22"/>
        </w:rPr>
        <w:t>、なりす</w:t>
      </w:r>
      <w:r w:rsidRPr="007A5B3E">
        <w:rPr>
          <w:rFonts w:ascii="ＭＳ 明朝" w:eastAsia="ＭＳ 明朝" w:hAnsi="ＭＳ 明朝" w:hint="eastAsia"/>
          <w:sz w:val="22"/>
        </w:rPr>
        <w:lastRenderedPageBreak/>
        <w:t>まし防止、また個人情報保護委員会の機能強化などの個人情報保護策を講じること。</w:t>
      </w:r>
    </w:p>
    <w:tbl>
      <w:tblPr>
        <w:tblStyle w:val="a3"/>
        <w:tblW w:w="0" w:type="auto"/>
        <w:tblInd w:w="-5" w:type="dxa"/>
        <w:tblLook w:val="04A0" w:firstRow="1" w:lastRow="0" w:firstColumn="1" w:lastColumn="0" w:noHBand="0" w:noVBand="1"/>
      </w:tblPr>
      <w:tblGrid>
        <w:gridCol w:w="9065"/>
      </w:tblGrid>
      <w:tr w:rsidR="007A5B3E" w:rsidRPr="007A5B3E" w14:paraId="543A6D7D" w14:textId="77777777" w:rsidTr="00557F86">
        <w:tc>
          <w:tcPr>
            <w:tcW w:w="9065" w:type="dxa"/>
          </w:tcPr>
          <w:p w14:paraId="2699A39A" w14:textId="77777777" w:rsidR="000258E0" w:rsidRPr="007A5B3E" w:rsidRDefault="000258E0" w:rsidP="00557F86">
            <w:pPr>
              <w:rPr>
                <w:sz w:val="22"/>
              </w:rPr>
            </w:pPr>
            <w:r w:rsidRPr="007A5B3E">
              <w:rPr>
                <w:rFonts w:hint="eastAsia"/>
                <w:sz w:val="22"/>
              </w:rPr>
              <w:t>（回答）</w:t>
            </w:r>
            <w:r w:rsidR="000E1C4B" w:rsidRPr="007A5B3E">
              <w:rPr>
                <w:rFonts w:hint="eastAsia"/>
                <w:sz w:val="22"/>
              </w:rPr>
              <w:t>政策局、総務局</w:t>
            </w:r>
          </w:p>
          <w:p w14:paraId="6F260563" w14:textId="77777777" w:rsidR="00325239" w:rsidRPr="007A5B3E" w:rsidRDefault="00325239" w:rsidP="00325239">
            <w:pPr>
              <w:ind w:firstLineChars="100" w:firstLine="220"/>
              <w:rPr>
                <w:rFonts w:ascii="ＭＳ 明朝" w:eastAsia="ＭＳ 明朝" w:hAnsi="ＭＳ 明朝"/>
                <w:sz w:val="22"/>
              </w:rPr>
            </w:pPr>
            <w:r w:rsidRPr="007A5B3E">
              <w:rPr>
                <w:rFonts w:ascii="ＭＳ 明朝" w:eastAsia="ＭＳ 明朝" w:hAnsi="ＭＳ 明朝" w:hint="eastAsia"/>
                <w:sz w:val="22"/>
              </w:rPr>
              <w:t>県では、行政手続のオンライン化や公金収納のキャッシュレス決済の導入等、デジタル技術を活用した行政サービスの見直しを図り、県民の利便性の向上に努めているところです。</w:t>
            </w:r>
          </w:p>
          <w:p w14:paraId="20A99AE2" w14:textId="77777777" w:rsidR="00325239" w:rsidRPr="007A5B3E" w:rsidRDefault="00325239" w:rsidP="00325239">
            <w:pPr>
              <w:ind w:firstLineChars="100" w:firstLine="220"/>
              <w:rPr>
                <w:rFonts w:ascii="ＭＳ 明朝" w:eastAsia="ＭＳ 明朝" w:hAnsi="ＭＳ 明朝"/>
                <w:sz w:val="22"/>
              </w:rPr>
            </w:pPr>
            <w:r w:rsidRPr="007A5B3E">
              <w:rPr>
                <w:rFonts w:ascii="ＭＳ 明朝" w:eastAsia="ＭＳ 明朝" w:hAnsi="ＭＳ 明朝" w:hint="eastAsia"/>
                <w:sz w:val="22"/>
              </w:rPr>
              <w:t>また、マイナンバー制度については、意義やメリット等を県公式サイトにおいて広報するとともに、県の出先機関にはマイナンバーカードの安全性に関するチラシを配架し、安全性についても周知しています。</w:t>
            </w:r>
          </w:p>
          <w:p w14:paraId="25A78394" w14:textId="77777777" w:rsidR="00325239" w:rsidRPr="007A5B3E" w:rsidRDefault="00325239" w:rsidP="00325239">
            <w:pPr>
              <w:ind w:firstLineChars="100" w:firstLine="220"/>
            </w:pPr>
            <w:r w:rsidRPr="007A5B3E">
              <w:rPr>
                <w:rFonts w:ascii="ＭＳ 明朝" w:eastAsia="ＭＳ 明朝" w:hAnsi="ＭＳ 明朝" w:hint="eastAsia"/>
                <w:sz w:val="22"/>
              </w:rPr>
              <w:t>併せて、国に対しては、全国知事会を通じマイナンバー制度のメリットや安全性に関して国民へ丁寧な説明を行うなど、国民のマイナンバー制度への理解促進につながる取組を強化することを要望しています。</w:t>
            </w:r>
          </w:p>
          <w:p w14:paraId="266F9670" w14:textId="77777777" w:rsidR="00325239" w:rsidRPr="007A5B3E" w:rsidRDefault="00325239" w:rsidP="00325239">
            <w:pPr>
              <w:ind w:firstLineChars="100" w:firstLine="220"/>
              <w:rPr>
                <w:rFonts w:ascii="ＭＳ 明朝" w:eastAsia="ＭＳ 明朝" w:hAnsi="ＭＳ 明朝"/>
                <w:sz w:val="22"/>
              </w:rPr>
            </w:pPr>
            <w:r w:rsidRPr="007A5B3E">
              <w:rPr>
                <w:rFonts w:ascii="ＭＳ 明朝" w:eastAsia="ＭＳ 明朝" w:hAnsi="ＭＳ 明朝" w:hint="eastAsia"/>
                <w:sz w:val="22"/>
              </w:rPr>
              <w:t>県の個人情報保護については、令和５年４月１日より、社会全体のデジタル化を背景として個人情報の利活用と個人の権利利益の保護の両立を目的として改正された「個人情報の保護に関する法律」が適用されています。</w:t>
            </w:r>
          </w:p>
          <w:p w14:paraId="21EB2014" w14:textId="77777777" w:rsidR="000258E0" w:rsidRPr="007A5B3E" w:rsidRDefault="00325239" w:rsidP="006A58F2">
            <w:pPr>
              <w:ind w:firstLineChars="100" w:firstLine="220"/>
              <w:rPr>
                <w:sz w:val="22"/>
              </w:rPr>
            </w:pPr>
            <w:r w:rsidRPr="007A5B3E">
              <w:rPr>
                <w:rFonts w:ascii="ＭＳ 明朝" w:eastAsia="ＭＳ 明朝" w:hAnsi="ＭＳ 明朝" w:hint="eastAsia"/>
                <w:sz w:val="22"/>
              </w:rPr>
              <w:t>県では、同法を適切に運用し、個人情報を取り扱う職員の認識の向上を図るとともに、法の施行の状況を周知するなどして、県民の不安を払拭するための個人情報保護策を引き続き講じてまいります。</w:t>
            </w:r>
          </w:p>
        </w:tc>
      </w:tr>
    </w:tbl>
    <w:p w14:paraId="60874686" w14:textId="77777777" w:rsidR="000258E0" w:rsidRPr="007A5B3E" w:rsidRDefault="000258E0" w:rsidP="000258E0">
      <w:pPr>
        <w:overflowPunct w:val="0"/>
        <w:ind w:left="220" w:hangingChars="100" w:hanging="220"/>
        <w:jc w:val="left"/>
        <w:textAlignment w:val="baseline"/>
        <w:rPr>
          <w:rFonts w:ascii="ＭＳ 明朝" w:eastAsia="ＭＳ 明朝" w:hAnsi="ＭＳ 明朝"/>
          <w:sz w:val="22"/>
        </w:rPr>
      </w:pPr>
    </w:p>
    <w:p w14:paraId="40A97505" w14:textId="77777777" w:rsidR="000258E0" w:rsidRPr="007A5B3E" w:rsidRDefault="000258E0" w:rsidP="000258E0">
      <w:pPr>
        <w:overflowPunct w:val="0"/>
        <w:ind w:left="220" w:hangingChars="100" w:hanging="220"/>
        <w:jc w:val="left"/>
        <w:textAlignment w:val="baseline"/>
        <w:rPr>
          <w:rFonts w:ascii="ＭＳ 明朝" w:eastAsia="ＭＳ 明朝" w:hAnsi="ＭＳ 明朝"/>
          <w:kern w:val="0"/>
          <w:sz w:val="22"/>
        </w:rPr>
      </w:pPr>
      <w:r w:rsidRPr="007A5B3E">
        <w:rPr>
          <w:rFonts w:ascii="ＭＳ 明朝" w:eastAsia="ＭＳ 明朝" w:hAnsi="ＭＳ 明朝" w:hint="eastAsia"/>
          <w:sz w:val="22"/>
        </w:rPr>
        <w:t>29．</w:t>
      </w:r>
      <w:r w:rsidRPr="007A5B3E">
        <w:rPr>
          <w:rFonts w:ascii="ＭＳ 明朝" w:eastAsia="ＭＳ 明朝" w:hAnsi="ＭＳ 明朝" w:hint="eastAsia"/>
          <w:kern w:val="0"/>
          <w:sz w:val="22"/>
        </w:rPr>
        <w:t>公契約における公正労働の確保は、地域で働く者の適正な労働条件の確保などディーセント・ワークの実現を促すとともに、その大部分を受注する地元の中小企業と地域で暮らす住民、そして地域のステークホルダーに好循環を生み出す仕組みである。県は、すでに公契約条例を制定している自治体における取り組み状況の把握、賃金実態調査の継続、データの蓄積等をすすめ、条例制定の必要性を検証し、公契約条例の制定に向け取り組みを推進すること。</w:t>
      </w:r>
    </w:p>
    <w:tbl>
      <w:tblPr>
        <w:tblStyle w:val="a3"/>
        <w:tblW w:w="0" w:type="auto"/>
        <w:tblInd w:w="-5" w:type="dxa"/>
        <w:tblLook w:val="04A0" w:firstRow="1" w:lastRow="0" w:firstColumn="1" w:lastColumn="0" w:noHBand="0" w:noVBand="1"/>
      </w:tblPr>
      <w:tblGrid>
        <w:gridCol w:w="9065"/>
      </w:tblGrid>
      <w:tr w:rsidR="007A5B3E" w:rsidRPr="007A5B3E" w14:paraId="5C2393BD" w14:textId="77777777" w:rsidTr="00557F86">
        <w:tc>
          <w:tcPr>
            <w:tcW w:w="9065" w:type="dxa"/>
          </w:tcPr>
          <w:p w14:paraId="3FFB21B3" w14:textId="77777777" w:rsidR="000258E0" w:rsidRPr="007A5B3E" w:rsidRDefault="000258E0" w:rsidP="00557F86">
            <w:pPr>
              <w:rPr>
                <w:sz w:val="22"/>
              </w:rPr>
            </w:pPr>
            <w:r w:rsidRPr="007A5B3E">
              <w:rPr>
                <w:rFonts w:hint="eastAsia"/>
                <w:sz w:val="22"/>
              </w:rPr>
              <w:t>（回答）</w:t>
            </w:r>
            <w:r w:rsidR="000E1C4B" w:rsidRPr="007A5B3E">
              <w:rPr>
                <w:rFonts w:hint="eastAsia"/>
                <w:sz w:val="22"/>
              </w:rPr>
              <w:t>産業労働局、県土整備局、会計局</w:t>
            </w:r>
          </w:p>
          <w:p w14:paraId="2048A48C" w14:textId="77777777" w:rsidR="00325239" w:rsidRPr="007A5B3E" w:rsidRDefault="00325239" w:rsidP="00325239">
            <w:pPr>
              <w:ind w:firstLineChars="100" w:firstLine="220"/>
              <w:rPr>
                <w:rFonts w:ascii="ＭＳ 明朝" w:eastAsia="ＭＳ 明朝" w:hAnsi="ＭＳ 明朝"/>
                <w:sz w:val="22"/>
              </w:rPr>
            </w:pPr>
            <w:r w:rsidRPr="007A5B3E">
              <w:rPr>
                <w:rFonts w:ascii="ＭＳ 明朝" w:eastAsia="ＭＳ 明朝" w:hAnsi="ＭＳ 明朝" w:hint="eastAsia"/>
                <w:sz w:val="22"/>
              </w:rPr>
              <w:t>平成26年３月の「公契約に関する協議会」からの報告では、公契約条例の導入について、必要とする意見と、適切でないとする両方の意見がありました。</w:t>
            </w:r>
          </w:p>
          <w:p w14:paraId="1DDD6481" w14:textId="77777777" w:rsidR="00325239" w:rsidRPr="007A5B3E" w:rsidRDefault="00325239" w:rsidP="00325239">
            <w:pPr>
              <w:ind w:firstLineChars="100" w:firstLine="220"/>
              <w:rPr>
                <w:rFonts w:ascii="ＭＳ 明朝" w:eastAsia="ＭＳ 明朝" w:hAnsi="ＭＳ 明朝"/>
                <w:sz w:val="22"/>
              </w:rPr>
            </w:pPr>
            <w:r w:rsidRPr="007A5B3E">
              <w:rPr>
                <w:rFonts w:ascii="ＭＳ 明朝" w:eastAsia="ＭＳ 明朝" w:hAnsi="ＭＳ 明朝" w:hint="eastAsia"/>
                <w:sz w:val="22"/>
              </w:rPr>
              <w:t>その上で、今後、県が検討すべき課題として、「入札・契約制度の見直し」や「一般業務委託の積算等のルール化」、「公契約条例制定自治体の運用状況調査」や「賃金実態調査」の継続が指摘されました。</w:t>
            </w:r>
          </w:p>
          <w:p w14:paraId="516573F1" w14:textId="77777777" w:rsidR="00325239" w:rsidRPr="007A5B3E" w:rsidRDefault="003A3C71" w:rsidP="00325239">
            <w:pPr>
              <w:ind w:firstLineChars="100" w:firstLine="220"/>
              <w:rPr>
                <w:rFonts w:ascii="ＭＳ 明朝" w:eastAsia="ＭＳ 明朝" w:hAnsi="ＭＳ 明朝"/>
                <w:sz w:val="22"/>
              </w:rPr>
            </w:pPr>
            <w:r w:rsidRPr="007A5B3E">
              <w:rPr>
                <w:rFonts w:ascii="ＭＳ 明朝" w:eastAsia="ＭＳ 明朝" w:hAnsi="ＭＳ 明朝" w:hint="eastAsia"/>
                <w:sz w:val="22"/>
              </w:rPr>
              <w:t>そこで、県では、この４つの課題への取組</w:t>
            </w:r>
            <w:r w:rsidR="00325239" w:rsidRPr="007A5B3E">
              <w:rPr>
                <w:rFonts w:ascii="ＭＳ 明朝" w:eastAsia="ＭＳ 明朝" w:hAnsi="ＭＳ 明朝" w:hint="eastAsia"/>
                <w:sz w:val="22"/>
              </w:rPr>
              <w:t>として、最低制限価格制度の見直し、積算基準の制定、公契約条例を制定している自治体への運用状況調査や賃金データの蓄積を行ってきました。</w:t>
            </w:r>
          </w:p>
          <w:p w14:paraId="3C1DBE8A" w14:textId="77777777" w:rsidR="000258E0" w:rsidRPr="007A5B3E" w:rsidRDefault="00325239" w:rsidP="007A1EDA">
            <w:pPr>
              <w:ind w:firstLineChars="100" w:firstLine="220"/>
              <w:rPr>
                <w:sz w:val="22"/>
              </w:rPr>
            </w:pPr>
            <w:r w:rsidRPr="007A5B3E">
              <w:rPr>
                <w:rFonts w:ascii="ＭＳ 明朝" w:eastAsia="ＭＳ 明朝" w:hAnsi="ＭＳ 明朝" w:hint="eastAsia"/>
                <w:sz w:val="22"/>
              </w:rPr>
              <w:t>前回の協議会から約10年が経過し、経済や労働環境が大きく変化していることから、</w:t>
            </w:r>
            <w:r w:rsidR="004A1492" w:rsidRPr="007A5B3E">
              <w:rPr>
                <w:rFonts w:ascii="ＭＳ 明朝" w:eastAsia="ＭＳ 明朝" w:hAnsi="ＭＳ 明朝" w:hint="eastAsia"/>
                <w:sz w:val="22"/>
              </w:rPr>
              <w:t>令和５年９月から</w:t>
            </w:r>
            <w:r w:rsidRPr="007A5B3E">
              <w:rPr>
                <w:rFonts w:ascii="ＭＳ 明朝" w:eastAsia="ＭＳ 明朝" w:hAnsi="ＭＳ 明朝" w:hint="eastAsia"/>
                <w:sz w:val="22"/>
              </w:rPr>
              <w:t>外部有識者による「公契約に関する協議会」を開催し、条例の必要性について</w:t>
            </w:r>
            <w:r w:rsidR="004A1492" w:rsidRPr="007A5B3E">
              <w:rPr>
                <w:rFonts w:ascii="ＭＳ 明朝" w:eastAsia="ＭＳ 明朝" w:hAnsi="ＭＳ 明朝" w:hint="eastAsia"/>
                <w:sz w:val="22"/>
              </w:rPr>
              <w:t>検討を開始しました</w:t>
            </w:r>
            <w:r w:rsidRPr="007A5B3E">
              <w:rPr>
                <w:rFonts w:ascii="ＭＳ 明朝" w:eastAsia="ＭＳ 明朝" w:hAnsi="ＭＳ 明朝" w:hint="eastAsia"/>
                <w:sz w:val="22"/>
              </w:rPr>
              <w:t>。</w:t>
            </w:r>
          </w:p>
        </w:tc>
      </w:tr>
    </w:tbl>
    <w:p w14:paraId="5BE7B12B" w14:textId="77777777" w:rsidR="000258E0" w:rsidRPr="007A5B3E" w:rsidRDefault="000258E0" w:rsidP="000258E0">
      <w:pPr>
        <w:overflowPunct w:val="0"/>
        <w:ind w:left="220" w:hangingChars="100" w:hanging="220"/>
        <w:jc w:val="left"/>
        <w:textAlignment w:val="baseline"/>
        <w:rPr>
          <w:rFonts w:ascii="ＭＳ 明朝" w:eastAsia="ＭＳ 明朝" w:hAnsi="ＭＳ 明朝"/>
          <w:kern w:val="0"/>
          <w:sz w:val="22"/>
        </w:rPr>
      </w:pPr>
    </w:p>
    <w:p w14:paraId="6284B3F5" w14:textId="77777777" w:rsidR="000258E0" w:rsidRPr="007A5B3E" w:rsidRDefault="000258E0" w:rsidP="000258E0">
      <w:pPr>
        <w:overflowPunct w:val="0"/>
        <w:ind w:left="220" w:hangingChars="100" w:hanging="220"/>
        <w:jc w:val="left"/>
        <w:textAlignment w:val="baseline"/>
        <w:rPr>
          <w:rFonts w:ascii="ＭＳ 明朝" w:eastAsia="ＭＳ 明朝" w:hAnsi="ＭＳ 明朝"/>
          <w:sz w:val="22"/>
        </w:rPr>
      </w:pPr>
      <w:r w:rsidRPr="007A5B3E">
        <w:rPr>
          <w:rFonts w:ascii="ＭＳ 明朝" w:eastAsia="ＭＳ 明朝" w:hAnsi="ＭＳ 明朝" w:hint="eastAsia"/>
          <w:sz w:val="22"/>
        </w:rPr>
        <w:t>30．消費者による不当な要求が働く環境を著しく阻害している。悪質なクレームや暴力などのカスタマーハラスメントの防止に向けて、倫理的な消費者行動を促進するための施策を一層推進すること。また、カスタマーハラスメントに関わる実態調査等を行い、対策に関</w:t>
      </w:r>
      <w:r w:rsidRPr="007A5B3E">
        <w:rPr>
          <w:rFonts w:ascii="ＭＳ 明朝" w:eastAsia="ＭＳ 明朝" w:hAnsi="ＭＳ 明朝" w:hint="eastAsia"/>
          <w:sz w:val="22"/>
        </w:rPr>
        <w:lastRenderedPageBreak/>
        <w:t>する研究等をすすめるとともに自治体としての認識を示すこと。</w:t>
      </w:r>
    </w:p>
    <w:tbl>
      <w:tblPr>
        <w:tblStyle w:val="a3"/>
        <w:tblW w:w="0" w:type="auto"/>
        <w:tblInd w:w="-5" w:type="dxa"/>
        <w:tblLook w:val="04A0" w:firstRow="1" w:lastRow="0" w:firstColumn="1" w:lastColumn="0" w:noHBand="0" w:noVBand="1"/>
      </w:tblPr>
      <w:tblGrid>
        <w:gridCol w:w="9065"/>
      </w:tblGrid>
      <w:tr w:rsidR="007A5B3E" w:rsidRPr="007A5B3E" w14:paraId="52E1ACE9" w14:textId="77777777" w:rsidTr="00557F86">
        <w:tc>
          <w:tcPr>
            <w:tcW w:w="9065" w:type="dxa"/>
          </w:tcPr>
          <w:p w14:paraId="17F8A914" w14:textId="77777777" w:rsidR="000258E0" w:rsidRPr="007A5B3E" w:rsidRDefault="000258E0" w:rsidP="00557F86">
            <w:pPr>
              <w:rPr>
                <w:sz w:val="22"/>
              </w:rPr>
            </w:pPr>
            <w:r w:rsidRPr="007A5B3E">
              <w:rPr>
                <w:rFonts w:hint="eastAsia"/>
                <w:sz w:val="22"/>
              </w:rPr>
              <w:t>（回答）</w:t>
            </w:r>
            <w:r w:rsidR="000E1C4B" w:rsidRPr="007A5B3E">
              <w:rPr>
                <w:rFonts w:hint="eastAsia"/>
                <w:sz w:val="22"/>
              </w:rPr>
              <w:t>くらし安全防災局、産業労働局</w:t>
            </w:r>
          </w:p>
          <w:p w14:paraId="397B2D65" w14:textId="77777777" w:rsidR="00325239" w:rsidRPr="007A5B3E" w:rsidRDefault="00325239" w:rsidP="00325239">
            <w:pPr>
              <w:ind w:firstLineChars="100" w:firstLine="220"/>
              <w:rPr>
                <w:rFonts w:ascii="ＭＳ 明朝" w:eastAsia="ＭＳ 明朝" w:hAnsi="ＭＳ 明朝"/>
                <w:sz w:val="22"/>
              </w:rPr>
            </w:pPr>
            <w:r w:rsidRPr="007A5B3E">
              <w:rPr>
                <w:rFonts w:hint="eastAsia"/>
                <w:sz w:val="22"/>
              </w:rPr>
              <w:t>県では、事業者に対する過剰な要求と思われる苦情や相談が県の消費生活相談窓口に寄せられた際には、カスタマーハラスメントに繋がることのないよう、丁寧かつ適切に助言をしており</w:t>
            </w:r>
            <w:r w:rsidRPr="007A5B3E">
              <w:rPr>
                <w:rFonts w:ascii="ＭＳ 明朝" w:eastAsia="ＭＳ 明朝" w:hAnsi="ＭＳ 明朝" w:hint="eastAsia"/>
                <w:sz w:val="22"/>
              </w:rPr>
              <w:t>、ホームページやリーフレットを通じて、倫理的な消費者行動のより一層の浸透に努めてまいります。</w:t>
            </w:r>
          </w:p>
          <w:p w14:paraId="45896052" w14:textId="77777777" w:rsidR="00325239" w:rsidRPr="007A5B3E" w:rsidRDefault="00325239" w:rsidP="00325239">
            <w:pPr>
              <w:ind w:firstLineChars="100" w:firstLine="220"/>
              <w:rPr>
                <w:sz w:val="22"/>
              </w:rPr>
            </w:pPr>
            <w:r w:rsidRPr="007A5B3E">
              <w:rPr>
                <w:rFonts w:hint="eastAsia"/>
                <w:sz w:val="22"/>
              </w:rPr>
              <w:t>また、本年</w:t>
            </w:r>
            <w:r w:rsidRPr="007A5B3E">
              <w:rPr>
                <w:rFonts w:ascii="ＭＳ 明朝" w:eastAsia="ＭＳ 明朝" w:hAnsi="ＭＳ 明朝" w:hint="eastAsia"/>
                <w:sz w:val="22"/>
              </w:rPr>
              <w:t>12月の「</w:t>
            </w:r>
            <w:r w:rsidRPr="007A5B3E">
              <w:rPr>
                <w:rFonts w:hint="eastAsia"/>
                <w:sz w:val="22"/>
              </w:rPr>
              <w:t>職場のハラスメント相談強化月間」に</w:t>
            </w:r>
            <w:r w:rsidR="00AD6088" w:rsidRPr="007A5B3E">
              <w:rPr>
                <w:rFonts w:hint="eastAsia"/>
                <w:sz w:val="22"/>
              </w:rPr>
              <w:t>実施する中小企業向けセミナーにおいて、企業内の相談体制の整備や従業員への研修の実施など</w:t>
            </w:r>
            <w:r w:rsidRPr="007A5B3E">
              <w:rPr>
                <w:rFonts w:hint="eastAsia"/>
                <w:sz w:val="22"/>
              </w:rPr>
              <w:t>具体的な対策を紹介していく予定です。</w:t>
            </w:r>
          </w:p>
          <w:p w14:paraId="42410175" w14:textId="77777777" w:rsidR="000258E0" w:rsidRPr="007A5B3E" w:rsidRDefault="00325239" w:rsidP="00AD6088">
            <w:pPr>
              <w:ind w:firstLineChars="100" w:firstLine="220"/>
              <w:rPr>
                <w:sz w:val="22"/>
              </w:rPr>
            </w:pPr>
            <w:r w:rsidRPr="007A5B3E">
              <w:rPr>
                <w:rFonts w:hint="eastAsia"/>
                <w:sz w:val="22"/>
              </w:rPr>
              <w:t>さらには、この期間中に県内各所で実施する街頭労働相談において、パワハラやセクハラだけでなく、カスタマーハラスメントについても相談ができ</w:t>
            </w:r>
            <w:r w:rsidR="00AD6088" w:rsidRPr="007A5B3E">
              <w:rPr>
                <w:rFonts w:hint="eastAsia"/>
                <w:sz w:val="22"/>
              </w:rPr>
              <w:t>ることを積極的にＰＲするほか、国の対策マニュアルや相談窓口などカスタマーハラスメントに関する情報や対策を集約した特集ページを</w:t>
            </w:r>
            <w:r w:rsidRPr="007A5B3E">
              <w:rPr>
                <w:rFonts w:hint="eastAsia"/>
                <w:sz w:val="22"/>
              </w:rPr>
              <w:t>県ホームページに新たに作成</w:t>
            </w:r>
            <w:r w:rsidR="00AD6088" w:rsidRPr="007A5B3E">
              <w:rPr>
                <w:rFonts w:hint="eastAsia"/>
                <w:sz w:val="22"/>
              </w:rPr>
              <w:t>することとしており、こうした取組により、労働者が安心して生き生きと働くことができる職場環境を整備してまいります。</w:t>
            </w:r>
          </w:p>
        </w:tc>
      </w:tr>
    </w:tbl>
    <w:p w14:paraId="36B34475" w14:textId="77777777" w:rsidR="000258E0" w:rsidRPr="007A5B3E" w:rsidRDefault="000258E0" w:rsidP="000258E0">
      <w:pPr>
        <w:overflowPunct w:val="0"/>
        <w:ind w:left="220" w:hangingChars="100" w:hanging="220"/>
        <w:jc w:val="left"/>
        <w:textAlignment w:val="baseline"/>
        <w:rPr>
          <w:rFonts w:asciiTheme="majorEastAsia" w:eastAsiaTheme="majorEastAsia" w:hAnsiTheme="majorEastAsia" w:cs="ＭＳ ゴシック"/>
          <w:bCs/>
          <w:kern w:val="0"/>
          <w:sz w:val="22"/>
        </w:rPr>
      </w:pPr>
    </w:p>
    <w:sectPr w:rsidR="000258E0" w:rsidRPr="007A5B3E" w:rsidSect="006038D8">
      <w:footerReference w:type="default" r:id="rId6"/>
      <w:pgSz w:w="11906" w:h="16838" w:code="9"/>
      <w:pgMar w:top="1134" w:right="1418" w:bottom="1134" w:left="1418" w:header="851"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9EB65" w14:textId="77777777" w:rsidR="00364618" w:rsidRDefault="00364618" w:rsidP="00FD5BEB">
      <w:r>
        <w:separator/>
      </w:r>
    </w:p>
  </w:endnote>
  <w:endnote w:type="continuationSeparator" w:id="0">
    <w:p w14:paraId="2F57A074" w14:textId="77777777" w:rsidR="00364618" w:rsidRDefault="00364618" w:rsidP="00FD5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譏取悃 Medium">
    <w:altName w:val="游ゴシック"/>
    <w:panose1 w:val="00000000000000000000"/>
    <w:charset w:val="80"/>
    <w:family w:val="auto"/>
    <w:notTrueType/>
    <w:pitch w:val="default"/>
    <w:sig w:usb0="00000001" w:usb1="08070000" w:usb2="00000010" w:usb3="00000000" w:csb0="00020000" w:csb1="00000000"/>
  </w:font>
  <w:font w:name="CIDFont+F2">
    <w:altName w:val="BIZ UDP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3837894"/>
      <w:docPartObj>
        <w:docPartGallery w:val="Page Numbers (Bottom of Page)"/>
        <w:docPartUnique/>
      </w:docPartObj>
    </w:sdtPr>
    <w:sdtEndPr>
      <w:rPr>
        <w:rFonts w:ascii="ＭＳ 明朝" w:eastAsia="ＭＳ 明朝" w:hAnsi="ＭＳ 明朝"/>
        <w:sz w:val="22"/>
      </w:rPr>
    </w:sdtEndPr>
    <w:sdtContent>
      <w:p w14:paraId="7C00EF60" w14:textId="77777777" w:rsidR="00FD5BEB" w:rsidRPr="00F10DAC" w:rsidRDefault="00FD5BEB" w:rsidP="006038D8">
        <w:pPr>
          <w:pStyle w:val="a6"/>
          <w:jc w:val="center"/>
          <w:rPr>
            <w:rFonts w:ascii="ＭＳ 明朝" w:eastAsia="ＭＳ 明朝" w:hAnsi="ＭＳ 明朝"/>
            <w:sz w:val="22"/>
          </w:rPr>
        </w:pPr>
        <w:r w:rsidRPr="00F10DAC">
          <w:rPr>
            <w:rFonts w:ascii="ＭＳ 明朝" w:eastAsia="ＭＳ 明朝" w:hAnsi="ＭＳ 明朝"/>
            <w:sz w:val="22"/>
          </w:rPr>
          <w:fldChar w:fldCharType="begin"/>
        </w:r>
        <w:r w:rsidRPr="00F10DAC">
          <w:rPr>
            <w:rFonts w:ascii="ＭＳ 明朝" w:eastAsia="ＭＳ 明朝" w:hAnsi="ＭＳ 明朝"/>
            <w:sz w:val="22"/>
          </w:rPr>
          <w:instrText>PAGE   \* MERGEFORMAT</w:instrText>
        </w:r>
        <w:r w:rsidRPr="00F10DAC">
          <w:rPr>
            <w:rFonts w:ascii="ＭＳ 明朝" w:eastAsia="ＭＳ 明朝" w:hAnsi="ＭＳ 明朝"/>
            <w:sz w:val="22"/>
          </w:rPr>
          <w:fldChar w:fldCharType="separate"/>
        </w:r>
        <w:r w:rsidR="007A5B3E" w:rsidRPr="007A5B3E">
          <w:rPr>
            <w:rFonts w:ascii="ＭＳ 明朝" w:eastAsia="ＭＳ 明朝" w:hAnsi="ＭＳ 明朝"/>
            <w:noProof/>
            <w:sz w:val="22"/>
            <w:lang w:val="ja-JP"/>
          </w:rPr>
          <w:t>-</w:t>
        </w:r>
        <w:r w:rsidR="007A5B3E">
          <w:rPr>
            <w:rFonts w:ascii="ＭＳ 明朝" w:eastAsia="ＭＳ 明朝" w:hAnsi="ＭＳ 明朝"/>
            <w:noProof/>
            <w:sz w:val="22"/>
          </w:rPr>
          <w:t xml:space="preserve"> 1 -</w:t>
        </w:r>
        <w:r w:rsidRPr="00F10DAC">
          <w:rPr>
            <w:rFonts w:ascii="ＭＳ 明朝" w:eastAsia="ＭＳ 明朝" w:hAnsi="ＭＳ 明朝"/>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EB223" w14:textId="77777777" w:rsidR="00364618" w:rsidRDefault="00364618" w:rsidP="00FD5BEB">
      <w:r>
        <w:separator/>
      </w:r>
    </w:p>
  </w:footnote>
  <w:footnote w:type="continuationSeparator" w:id="0">
    <w:p w14:paraId="42B09B89" w14:textId="77777777" w:rsidR="00364618" w:rsidRDefault="00364618" w:rsidP="00FD5B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BBB"/>
    <w:rsid w:val="000258E0"/>
    <w:rsid w:val="000329BE"/>
    <w:rsid w:val="0005212B"/>
    <w:rsid w:val="00055DE3"/>
    <w:rsid w:val="000E1C4B"/>
    <w:rsid w:val="00106C05"/>
    <w:rsid w:val="00135D66"/>
    <w:rsid w:val="00137D64"/>
    <w:rsid w:val="00196AB1"/>
    <w:rsid w:val="001A7FD0"/>
    <w:rsid w:val="001C36F6"/>
    <w:rsid w:val="001E4B8E"/>
    <w:rsid w:val="00216FD9"/>
    <w:rsid w:val="00253896"/>
    <w:rsid w:val="002761EB"/>
    <w:rsid w:val="00284ED2"/>
    <w:rsid w:val="00325239"/>
    <w:rsid w:val="00364618"/>
    <w:rsid w:val="003A3C71"/>
    <w:rsid w:val="004005A6"/>
    <w:rsid w:val="00422F16"/>
    <w:rsid w:val="004A1492"/>
    <w:rsid w:val="0055162A"/>
    <w:rsid w:val="005D165D"/>
    <w:rsid w:val="005D3964"/>
    <w:rsid w:val="005D67F0"/>
    <w:rsid w:val="005E320E"/>
    <w:rsid w:val="005E4F1E"/>
    <w:rsid w:val="005F1A55"/>
    <w:rsid w:val="006038D8"/>
    <w:rsid w:val="006220EE"/>
    <w:rsid w:val="006A213E"/>
    <w:rsid w:val="006A58F2"/>
    <w:rsid w:val="006A62A9"/>
    <w:rsid w:val="006A7BBB"/>
    <w:rsid w:val="006C1AED"/>
    <w:rsid w:val="006E22D5"/>
    <w:rsid w:val="006E6A4F"/>
    <w:rsid w:val="007025B2"/>
    <w:rsid w:val="00735F2C"/>
    <w:rsid w:val="00736C18"/>
    <w:rsid w:val="00753659"/>
    <w:rsid w:val="007A1EDA"/>
    <w:rsid w:val="007A5B3E"/>
    <w:rsid w:val="007B4768"/>
    <w:rsid w:val="007D5B62"/>
    <w:rsid w:val="008838DE"/>
    <w:rsid w:val="00890EE1"/>
    <w:rsid w:val="00894139"/>
    <w:rsid w:val="008B34E6"/>
    <w:rsid w:val="008F47D9"/>
    <w:rsid w:val="008F7E68"/>
    <w:rsid w:val="00912CAE"/>
    <w:rsid w:val="00916EE0"/>
    <w:rsid w:val="00977352"/>
    <w:rsid w:val="009D6DCA"/>
    <w:rsid w:val="009E2993"/>
    <w:rsid w:val="009E3F1C"/>
    <w:rsid w:val="00A32B83"/>
    <w:rsid w:val="00A42929"/>
    <w:rsid w:val="00A87160"/>
    <w:rsid w:val="00AD6088"/>
    <w:rsid w:val="00B14E4F"/>
    <w:rsid w:val="00B2049F"/>
    <w:rsid w:val="00B20DEE"/>
    <w:rsid w:val="00B346B8"/>
    <w:rsid w:val="00BA1BCE"/>
    <w:rsid w:val="00C15400"/>
    <w:rsid w:val="00C2352D"/>
    <w:rsid w:val="00C24556"/>
    <w:rsid w:val="00C4306E"/>
    <w:rsid w:val="00C4374B"/>
    <w:rsid w:val="00C5721D"/>
    <w:rsid w:val="00CA74D6"/>
    <w:rsid w:val="00DA116B"/>
    <w:rsid w:val="00DA2977"/>
    <w:rsid w:val="00DE3747"/>
    <w:rsid w:val="00E02FBB"/>
    <w:rsid w:val="00E04BA6"/>
    <w:rsid w:val="00E51BE5"/>
    <w:rsid w:val="00E72AC7"/>
    <w:rsid w:val="00E814D9"/>
    <w:rsid w:val="00EA55F4"/>
    <w:rsid w:val="00EC7170"/>
    <w:rsid w:val="00F10DAC"/>
    <w:rsid w:val="00F37459"/>
    <w:rsid w:val="00F6506D"/>
    <w:rsid w:val="00FD25ED"/>
    <w:rsid w:val="00FD5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110C95"/>
  <w15:chartTrackingRefBased/>
  <w15:docId w15:val="{C5501E9B-7FBD-4C4C-A90D-5C6916AF3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38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D5BEB"/>
    <w:pPr>
      <w:tabs>
        <w:tab w:val="center" w:pos="4252"/>
        <w:tab w:val="right" w:pos="8504"/>
      </w:tabs>
      <w:snapToGrid w:val="0"/>
    </w:pPr>
  </w:style>
  <w:style w:type="character" w:customStyle="1" w:styleId="a5">
    <w:name w:val="ヘッダー (文字)"/>
    <w:basedOn w:val="a0"/>
    <w:link w:val="a4"/>
    <w:uiPriority w:val="99"/>
    <w:rsid w:val="00FD5BEB"/>
  </w:style>
  <w:style w:type="paragraph" w:styleId="a6">
    <w:name w:val="footer"/>
    <w:basedOn w:val="a"/>
    <w:link w:val="a7"/>
    <w:uiPriority w:val="99"/>
    <w:unhideWhenUsed/>
    <w:rsid w:val="00FD5BEB"/>
    <w:pPr>
      <w:tabs>
        <w:tab w:val="center" w:pos="4252"/>
        <w:tab w:val="right" w:pos="8504"/>
      </w:tabs>
      <w:snapToGrid w:val="0"/>
    </w:pPr>
  </w:style>
  <w:style w:type="character" w:customStyle="1" w:styleId="a7">
    <w:name w:val="フッター (文字)"/>
    <w:basedOn w:val="a0"/>
    <w:link w:val="a6"/>
    <w:uiPriority w:val="99"/>
    <w:rsid w:val="00FD5BEB"/>
  </w:style>
  <w:style w:type="paragraph" w:styleId="a8">
    <w:name w:val="Balloon Text"/>
    <w:basedOn w:val="a"/>
    <w:link w:val="a9"/>
    <w:uiPriority w:val="99"/>
    <w:semiHidden/>
    <w:unhideWhenUsed/>
    <w:rsid w:val="009773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73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2686</Words>
  <Characters>15314</Characters>
  <Application>Microsoft Office Word</Application>
  <DocSecurity>2</DocSecurity>
  <Lines>127</Lines>
  <Paragraphs>35</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三谷</dc:creator>
  <cp:keywords/>
  <dc:description/>
  <cp:lastModifiedBy>rengo_shimura@outlook.jp</cp:lastModifiedBy>
  <cp:revision>2</cp:revision>
  <cp:lastPrinted>2023-12-04T04:09:00Z</cp:lastPrinted>
  <dcterms:created xsi:type="dcterms:W3CDTF">2023-12-20T00:49:00Z</dcterms:created>
  <dcterms:modified xsi:type="dcterms:W3CDTF">2023-12-20T00:49:00Z</dcterms:modified>
</cp:coreProperties>
</file>